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3614" w:right="0" w:hanging="3614"/>
        <w:jc w:val="center"/>
        <w:rPr>
          <w:rFonts w:ascii="Calibri" w:hAnsi="Calibri" w:cs="Calibri"/>
          <w:sz w:val="22"/>
          <w:szCs w:val="22"/>
        </w:rPr>
      </w:pPr>
      <w:r>
        <w:rPr>
          <w:rFonts w:hint="eastAsia" w:ascii="宋体" w:hAnsi="宋体" w:eastAsia="宋体" w:cs="宋体"/>
          <w:b/>
          <w:bCs/>
          <w:i w:val="0"/>
          <w:iCs w:val="0"/>
          <w:color w:val="444444"/>
          <w:sz w:val="40"/>
          <w:szCs w:val="40"/>
        </w:rPr>
        <w:t>浙江省台州机场管理有限公司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3614" w:right="0" w:hanging="3614"/>
        <w:jc w:val="center"/>
        <w:rPr>
          <w:rFonts w:hint="default" w:ascii="Calibri" w:hAnsi="Calibri" w:cs="Calibri"/>
          <w:sz w:val="22"/>
          <w:szCs w:val="22"/>
        </w:rPr>
      </w:pPr>
      <w:r>
        <w:rPr>
          <w:rFonts w:hint="eastAsia" w:ascii="宋体" w:hAnsi="宋体" w:eastAsia="宋体" w:cs="宋体"/>
          <w:b/>
          <w:bCs/>
          <w:i w:val="0"/>
          <w:iCs w:val="0"/>
          <w:color w:val="444444"/>
          <w:sz w:val="40"/>
          <w:szCs w:val="40"/>
          <w:lang w:val="en-US" w:eastAsia="zh-CN"/>
        </w:rPr>
        <w:t>年货采购</w:t>
      </w:r>
      <w:r>
        <w:rPr>
          <w:rFonts w:hint="eastAsia" w:ascii="宋体" w:hAnsi="宋体" w:eastAsia="宋体" w:cs="宋体"/>
          <w:b/>
          <w:bCs/>
          <w:i w:val="0"/>
          <w:iCs w:val="0"/>
          <w:color w:val="444444"/>
          <w:sz w:val="40"/>
          <w:szCs w:val="40"/>
        </w:rPr>
        <w:t>项目询价函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sz w:val="21"/>
          <w:szCs w:val="21"/>
        </w:rPr>
      </w:pPr>
      <w:r>
        <w:rPr>
          <w:rFonts w:hint="eastAsia" w:ascii="宋体" w:hAnsi="宋体" w:eastAsia="宋体" w:cs="宋体"/>
          <w:b/>
          <w:bCs/>
          <w:i w:val="0"/>
          <w:iCs w:val="0"/>
          <w:color w:val="444444"/>
          <w:sz w:val="32"/>
          <w:szCs w:val="32"/>
        </w:rPr>
        <w:t>一、项目概况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Calibri" w:hAnsi="Calibri" w:cs="Calibri"/>
          <w:sz w:val="28"/>
          <w:szCs w:val="28"/>
        </w:rPr>
      </w:pPr>
      <w:r>
        <w:rPr>
          <w:rFonts w:hint="eastAsia" w:ascii="宋体" w:hAnsi="宋体" w:eastAsia="宋体" w:cs="宋体"/>
          <w:i w:val="0"/>
          <w:iCs w:val="0"/>
          <w:color w:val="444444"/>
          <w:sz w:val="24"/>
          <w:szCs w:val="24"/>
        </w:rPr>
        <w:t>询价单位：浙江省台州机场管理有限公司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宋体" w:hAnsi="宋体" w:eastAsia="宋体" w:cs="宋体"/>
          <w:i w:val="0"/>
          <w:iCs w:val="0"/>
          <w:color w:val="444444"/>
          <w:sz w:val="24"/>
          <w:szCs w:val="24"/>
        </w:rPr>
      </w:pPr>
      <w:r>
        <w:rPr>
          <w:rFonts w:hint="eastAsia" w:ascii="宋体" w:hAnsi="宋体" w:eastAsia="宋体" w:cs="宋体"/>
          <w:i w:val="0"/>
          <w:iCs w:val="0"/>
          <w:color w:val="444444"/>
          <w:sz w:val="24"/>
          <w:szCs w:val="24"/>
        </w:rPr>
        <w:t>项目名称：台州机场</w:t>
      </w:r>
      <w:r>
        <w:rPr>
          <w:rFonts w:hint="eastAsia" w:ascii="宋体" w:hAnsi="宋体" w:eastAsia="宋体" w:cs="宋体"/>
          <w:i w:val="0"/>
          <w:iCs w:val="0"/>
          <w:color w:val="444444"/>
          <w:sz w:val="24"/>
          <w:szCs w:val="24"/>
          <w:lang w:val="en-US" w:eastAsia="zh-CN"/>
        </w:rPr>
        <w:t>年货采购</w:t>
      </w:r>
      <w:r>
        <w:rPr>
          <w:rFonts w:hint="eastAsia" w:ascii="宋体" w:hAnsi="宋体" w:eastAsia="宋体" w:cs="宋体"/>
          <w:i w:val="0"/>
          <w:iCs w:val="0"/>
          <w:color w:val="444444"/>
          <w:sz w:val="24"/>
          <w:szCs w:val="24"/>
        </w:rPr>
        <w:t>项目项目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Calibri" w:hAnsi="Calibri" w:cs="Calibri"/>
          <w:sz w:val="28"/>
          <w:szCs w:val="28"/>
        </w:rPr>
      </w:pPr>
      <w:r>
        <w:rPr>
          <w:rFonts w:hint="eastAsia" w:ascii="宋体" w:hAnsi="宋体" w:eastAsia="宋体" w:cs="宋体"/>
          <w:i w:val="0"/>
          <w:iCs w:val="0"/>
          <w:color w:val="444444"/>
          <w:sz w:val="24"/>
          <w:szCs w:val="24"/>
        </w:rPr>
        <w:t>地址：台州机场内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Calibri" w:hAnsi="Calibri" w:cs="Calibri"/>
          <w:sz w:val="28"/>
          <w:szCs w:val="28"/>
        </w:rPr>
      </w:pPr>
      <w:r>
        <w:rPr>
          <w:rFonts w:hint="eastAsia" w:ascii="宋体" w:hAnsi="宋体" w:eastAsia="宋体" w:cs="宋体"/>
          <w:i w:val="0"/>
          <w:iCs w:val="0"/>
          <w:color w:val="444444"/>
          <w:sz w:val="24"/>
          <w:szCs w:val="24"/>
        </w:rPr>
        <w:t>项目负责人： 赵磊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Calibri" w:hAnsi="Calibri" w:cs="Calibri"/>
          <w:sz w:val="28"/>
          <w:szCs w:val="28"/>
        </w:rPr>
      </w:pPr>
      <w:r>
        <w:rPr>
          <w:rFonts w:hint="eastAsia" w:ascii="宋体" w:hAnsi="宋体" w:eastAsia="宋体" w:cs="宋体"/>
          <w:i w:val="0"/>
          <w:iCs w:val="0"/>
          <w:color w:val="444444"/>
          <w:sz w:val="24"/>
          <w:szCs w:val="24"/>
        </w:rPr>
        <w:t>项目联络人： 吴承禹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sz w:val="21"/>
          <w:szCs w:val="21"/>
        </w:rPr>
      </w:pPr>
      <w:r>
        <w:rPr>
          <w:rFonts w:hint="eastAsia" w:ascii="宋体" w:hAnsi="宋体" w:eastAsia="宋体" w:cs="宋体"/>
          <w:b/>
          <w:bCs/>
          <w:i w:val="0"/>
          <w:iCs w:val="0"/>
          <w:color w:val="444444"/>
          <w:sz w:val="32"/>
          <w:szCs w:val="32"/>
        </w:rPr>
        <w:t>二、报价单位的资格要求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rPr>
        <w:t>1.具有独立承担民事责任的能力；具有良好的商业信誉，具有履行合同所必需的管理能力和服务能力。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rPr>
        <w:t>2.</w:t>
      </w:r>
      <w:r>
        <w:rPr>
          <w:rFonts w:hint="eastAsia" w:ascii="宋体" w:hAnsi="宋体" w:eastAsia="宋体" w:cs="宋体"/>
          <w:i w:val="0"/>
          <w:iCs w:val="0"/>
          <w:color w:val="444444"/>
          <w:sz w:val="24"/>
          <w:szCs w:val="24"/>
          <w:lang w:val="en-US" w:eastAsia="zh-CN"/>
        </w:rPr>
        <w:t>需为台州市政府四川消费帮扶指指定供应商</w:t>
      </w:r>
      <w:r>
        <w:rPr>
          <w:rFonts w:hint="eastAsia" w:ascii="宋体" w:hAnsi="宋体" w:eastAsia="宋体" w:cs="宋体"/>
          <w:i w:val="0"/>
          <w:iCs w:val="0"/>
          <w:color w:val="444444"/>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lang w:val="en-US" w:eastAsia="zh-CN"/>
        </w:rPr>
        <w:t>3</w:t>
      </w:r>
      <w:r>
        <w:rPr>
          <w:rFonts w:hint="eastAsia" w:ascii="宋体" w:hAnsi="宋体" w:eastAsia="宋体" w:cs="宋体"/>
          <w:i w:val="0"/>
          <w:iCs w:val="0"/>
          <w:color w:val="444444"/>
          <w:sz w:val="24"/>
          <w:szCs w:val="24"/>
        </w:rPr>
        <w:t>.可提供</w:t>
      </w:r>
      <w:r>
        <w:rPr>
          <w:rFonts w:hint="eastAsia" w:ascii="宋体" w:hAnsi="宋体" w:eastAsia="宋体" w:cs="宋体"/>
          <w:i w:val="0"/>
          <w:iCs w:val="0"/>
          <w:color w:val="444444"/>
          <w:sz w:val="24"/>
          <w:szCs w:val="24"/>
          <w:lang w:val="en-US" w:eastAsia="zh-CN"/>
        </w:rPr>
        <w:t>送货</w:t>
      </w:r>
      <w:r>
        <w:rPr>
          <w:rFonts w:hint="eastAsia" w:ascii="宋体" w:hAnsi="宋体" w:eastAsia="宋体" w:cs="宋体"/>
          <w:i w:val="0"/>
          <w:iCs w:val="0"/>
          <w:color w:val="444444"/>
          <w:sz w:val="24"/>
          <w:szCs w:val="24"/>
        </w:rPr>
        <w:t>上门服务（地点为台州机场内）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sz w:val="21"/>
          <w:szCs w:val="21"/>
        </w:rPr>
      </w:pPr>
      <w:r>
        <w:rPr>
          <w:rFonts w:hint="eastAsia" w:ascii="宋体" w:hAnsi="宋体" w:eastAsia="宋体" w:cs="宋体"/>
          <w:b/>
          <w:bCs/>
          <w:i w:val="0"/>
          <w:iCs w:val="0"/>
          <w:color w:val="444444"/>
          <w:sz w:val="32"/>
          <w:szCs w:val="32"/>
        </w:rPr>
        <w:t>三、询价项目内容及要求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lang w:val="en-US" w:eastAsia="zh-CN"/>
        </w:rPr>
      </w:pPr>
      <w:r>
        <w:rPr>
          <w:rFonts w:hint="eastAsia" w:ascii="宋体" w:hAnsi="宋体" w:eastAsia="宋体" w:cs="宋体"/>
          <w:i w:val="0"/>
          <w:iCs w:val="0"/>
          <w:color w:val="444444"/>
          <w:sz w:val="24"/>
          <w:szCs w:val="24"/>
          <w:lang w:val="en-US" w:eastAsia="zh-CN"/>
        </w:rPr>
        <w:t>具体内容见下表：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left"/>
        <w:rPr>
          <w:rFonts w:hint="default" w:ascii="Calibri" w:hAnsi="Calibri" w:cs="Calibri"/>
          <w:sz w:val="21"/>
          <w:szCs w:val="21"/>
        </w:rPr>
      </w:pPr>
    </w:p>
    <w:tbl>
      <w:tblPr>
        <w:tblStyle w:val="4"/>
        <w:tblW w:w="853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3736"/>
        <w:gridCol w:w="2633"/>
        <w:gridCol w:w="1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7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品名</w:t>
            </w:r>
          </w:p>
        </w:tc>
        <w:tc>
          <w:tcPr>
            <w:tcW w:w="26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137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精品小香菇</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500g/袋</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黄花菜</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250g/袋</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花生油</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5L/壶</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菜籽油</w:t>
            </w:r>
          </w:p>
        </w:tc>
        <w:tc>
          <w:tcPr>
            <w:tcW w:w="2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5L/壶</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黄小米</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500g/袋</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黑米</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黑豆</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红豆</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500克/袋</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泰香米</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5kq</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开口松子</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248g</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开心果</w:t>
            </w:r>
          </w:p>
        </w:tc>
        <w:tc>
          <w:tcPr>
            <w:tcW w:w="26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188g</w:t>
            </w:r>
          </w:p>
        </w:tc>
        <w:tc>
          <w:tcPr>
            <w:tcW w:w="13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left"/>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left"/>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lang w:val="en-US" w:eastAsia="zh-CN"/>
        </w:rPr>
        <w:t>1、</w:t>
      </w:r>
      <w:r>
        <w:rPr>
          <w:rFonts w:hint="eastAsia" w:ascii="宋体" w:hAnsi="宋体" w:eastAsia="宋体" w:cs="宋体"/>
          <w:i w:val="0"/>
          <w:iCs w:val="0"/>
          <w:color w:val="444444"/>
          <w:sz w:val="24"/>
          <w:szCs w:val="24"/>
        </w:rPr>
        <w:t xml:space="preserve">采购数量暂定 </w:t>
      </w:r>
      <w:r>
        <w:rPr>
          <w:rFonts w:hint="eastAsia" w:ascii="宋体" w:hAnsi="宋体" w:eastAsia="宋体" w:cs="宋体"/>
          <w:i w:val="0"/>
          <w:iCs w:val="0"/>
          <w:color w:val="444444"/>
          <w:sz w:val="24"/>
          <w:szCs w:val="24"/>
          <w:lang w:val="en-US" w:eastAsia="zh-CN"/>
        </w:rPr>
        <w:t>350</w:t>
      </w:r>
      <w:r>
        <w:rPr>
          <w:rFonts w:hint="eastAsia" w:ascii="宋体" w:hAnsi="宋体" w:eastAsia="宋体" w:cs="宋体"/>
          <w:i w:val="0"/>
          <w:iCs w:val="0"/>
          <w:color w:val="444444"/>
          <w:sz w:val="24"/>
          <w:szCs w:val="24"/>
        </w:rPr>
        <w:t>份，具体份数以采购方提供的数量为准，单价不变。</w:t>
      </w:r>
    </w:p>
    <w:p>
      <w:pPr>
        <w:widowControl/>
        <w:spacing w:after="225" w:line="315" w:lineRule="atLeast"/>
        <w:ind w:firstLine="420"/>
        <w:jc w:val="left"/>
        <w:rPr>
          <w:rFonts w:hint="eastAsia" w:ascii="宋体" w:hAnsi="宋体" w:eastAsia="宋体" w:cs="宋体"/>
          <w:i w:val="0"/>
          <w:iCs w:val="0"/>
          <w:color w:val="444444"/>
          <w:sz w:val="24"/>
          <w:szCs w:val="24"/>
          <w:lang w:val="en-US" w:eastAsia="zh-CN"/>
        </w:rPr>
      </w:pPr>
      <w:bookmarkStart w:id="0" w:name="_GoBack"/>
      <w:r>
        <w:rPr>
          <w:rFonts w:hint="eastAsia" w:ascii="宋体" w:hAnsi="宋体" w:eastAsia="宋体" w:cs="宋体"/>
          <w:i w:val="0"/>
          <w:iCs w:val="0"/>
          <w:color w:val="444444"/>
          <w:sz w:val="24"/>
          <w:szCs w:val="24"/>
          <w:lang w:val="en-US" w:eastAsia="zh-CN"/>
        </w:rPr>
        <w:t>2</w:t>
      </w:r>
      <w:r>
        <w:rPr>
          <w:rFonts w:hint="eastAsia" w:ascii="宋体" w:hAnsi="宋体" w:eastAsia="宋体" w:cs="宋体"/>
          <w:i w:val="0"/>
          <w:iCs w:val="0"/>
          <w:color w:val="444444"/>
          <w:sz w:val="24"/>
          <w:szCs w:val="24"/>
        </w:rPr>
        <w:t>、交货期为</w:t>
      </w:r>
      <w:r>
        <w:rPr>
          <w:rFonts w:hint="eastAsia" w:ascii="宋体" w:hAnsi="宋体" w:eastAsia="宋体" w:cs="宋体"/>
          <w:i w:val="0"/>
          <w:iCs w:val="0"/>
          <w:color w:val="444444"/>
          <w:sz w:val="24"/>
          <w:szCs w:val="24"/>
          <w:lang w:val="en-US" w:eastAsia="zh-CN"/>
        </w:rPr>
        <w:t>2023年1月16日前</w:t>
      </w:r>
      <w:r>
        <w:rPr>
          <w:rFonts w:hint="eastAsia" w:ascii="宋体" w:hAnsi="宋体" w:eastAsia="宋体" w:cs="宋体"/>
          <w:i w:val="0"/>
          <w:iCs w:val="0"/>
          <w:color w:val="444444"/>
          <w:sz w:val="24"/>
          <w:szCs w:val="24"/>
        </w:rPr>
        <w:t>交货</w:t>
      </w:r>
      <w:r>
        <w:rPr>
          <w:rFonts w:hint="eastAsia" w:ascii="宋体" w:hAnsi="宋体" w:eastAsia="宋体" w:cs="宋体"/>
          <w:i w:val="0"/>
          <w:iCs w:val="0"/>
          <w:color w:val="444444"/>
          <w:sz w:val="24"/>
          <w:szCs w:val="24"/>
          <w:lang w:eastAsia="zh-CN"/>
        </w:rPr>
        <w:t>。</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lang w:val="en-US" w:eastAsia="zh-CN"/>
        </w:rPr>
        <w:t>3.</w:t>
      </w:r>
      <w:r>
        <w:rPr>
          <w:rFonts w:hint="eastAsia" w:ascii="宋体" w:hAnsi="宋体" w:eastAsia="宋体" w:cs="宋体"/>
          <w:i w:val="0"/>
          <w:iCs w:val="0"/>
          <w:color w:val="444444"/>
          <w:sz w:val="24"/>
          <w:szCs w:val="24"/>
        </w:rPr>
        <w:t>采购人每年按照当年实际人数进行结算。</w:t>
      </w:r>
      <w:r>
        <w:rPr>
          <w:rFonts w:hint="eastAsia" w:ascii="宋体" w:hAnsi="宋体" w:eastAsia="宋体" w:cs="宋体"/>
          <w:i w:val="0"/>
          <w:iCs w:val="0"/>
          <w:color w:val="444444"/>
          <w:sz w:val="24"/>
          <w:szCs w:val="24"/>
          <w:lang w:val="en-US" w:eastAsia="zh-CN"/>
        </w:rPr>
        <w:t>供货商</w:t>
      </w:r>
      <w:r>
        <w:rPr>
          <w:rFonts w:hint="eastAsia" w:ascii="宋体" w:hAnsi="宋体" w:eastAsia="宋体" w:cs="宋体"/>
          <w:i w:val="0"/>
          <w:iCs w:val="0"/>
          <w:color w:val="444444"/>
          <w:sz w:val="24"/>
          <w:szCs w:val="24"/>
        </w:rPr>
        <w:t>应考虑货物运输费用及途中产生的风险，采购人在任何情况下不承担货物运输时的安全风险责任及费用；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rPr>
        <w:t>4、须开具增值税普通发票，</w:t>
      </w:r>
      <w:r>
        <w:rPr>
          <w:rFonts w:hint="default" w:ascii="宋体" w:hAnsi="宋体" w:eastAsia="宋体" w:cs="宋体"/>
          <w:i w:val="0"/>
          <w:iCs w:val="0"/>
          <w:color w:val="444444"/>
          <w:sz w:val="24"/>
          <w:szCs w:val="24"/>
        </w:rPr>
        <w:t>如因国家政策调整或其他原因导致发票税率与合同约定不符，双方应按照实际税率重新结算款项</w:t>
      </w:r>
      <w:r>
        <w:rPr>
          <w:rFonts w:hint="eastAsia" w:ascii="宋体" w:hAnsi="宋体" w:eastAsia="宋体" w:cs="宋体"/>
          <w:i w:val="0"/>
          <w:iCs w:val="0"/>
          <w:color w:val="444444"/>
          <w:sz w:val="24"/>
          <w:szCs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sz w:val="24"/>
          <w:szCs w:val="24"/>
        </w:rPr>
      </w:pPr>
      <w:r>
        <w:rPr>
          <w:rFonts w:hint="eastAsia" w:ascii="宋体" w:hAnsi="宋体" w:eastAsia="宋体" w:cs="宋体"/>
          <w:b/>
          <w:bCs/>
          <w:i w:val="0"/>
          <w:iCs w:val="0"/>
          <w:color w:val="444444"/>
          <w:sz w:val="32"/>
          <w:szCs w:val="32"/>
        </w:rPr>
        <w:t>四、质量要求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rPr>
        <w:t>1、采购项目需执行的国家相关标准、行业标准、地方标准或者其他标准、规范；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lang w:val="en-US" w:eastAsia="zh-CN"/>
        </w:rPr>
      </w:pPr>
      <w:r>
        <w:rPr>
          <w:rFonts w:hint="eastAsia" w:ascii="宋体" w:hAnsi="宋体" w:eastAsia="宋体" w:cs="宋体"/>
          <w:i w:val="0"/>
          <w:iCs w:val="0"/>
          <w:color w:val="444444"/>
          <w:sz w:val="24"/>
          <w:szCs w:val="24"/>
        </w:rPr>
        <w:t>2、</w:t>
      </w:r>
      <w:r>
        <w:rPr>
          <w:rFonts w:hint="eastAsia" w:ascii="宋体" w:hAnsi="宋体" w:eastAsia="宋体" w:cs="宋体"/>
          <w:i w:val="0"/>
          <w:iCs w:val="0"/>
          <w:color w:val="444444"/>
          <w:sz w:val="24"/>
          <w:szCs w:val="24"/>
          <w:lang w:val="en-US" w:eastAsia="zh-CN"/>
        </w:rPr>
        <w:t>产品保质期剩余时间须在总日期的三分之二。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sz w:val="24"/>
          <w:szCs w:val="24"/>
        </w:rPr>
      </w:pPr>
      <w:r>
        <w:rPr>
          <w:rFonts w:hint="eastAsia" w:ascii="宋体" w:hAnsi="宋体" w:eastAsia="宋体" w:cs="宋体"/>
          <w:b/>
          <w:bCs/>
          <w:i w:val="0"/>
          <w:iCs w:val="0"/>
          <w:color w:val="444444"/>
          <w:sz w:val="32"/>
          <w:szCs w:val="32"/>
        </w:rPr>
        <w:t>五、付款方式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firstLineChars="200"/>
        <w:jc w:val="left"/>
        <w:rPr>
          <w:rFonts w:hint="default" w:ascii="宋体" w:hAnsi="宋体" w:cs="宋体" w:eastAsiaTheme="minorEastAsia"/>
          <w:color w:val="444444"/>
          <w:kern w:val="0"/>
          <w:szCs w:val="21"/>
          <w:lang w:val="en-US" w:eastAsia="zh-CN" w:bidi="ar"/>
        </w:rPr>
      </w:pPr>
      <w:r>
        <w:rPr>
          <w:rFonts w:hint="eastAsia" w:ascii="宋体" w:hAnsi="宋体" w:cs="宋体"/>
          <w:color w:val="444444"/>
          <w:kern w:val="0"/>
          <w:szCs w:val="21"/>
          <w:lang w:val="en-US" w:eastAsia="zh-CN" w:bidi="ar"/>
        </w:rPr>
        <w:t>1、</w:t>
      </w:r>
      <w:r>
        <w:rPr>
          <w:rFonts w:hint="eastAsia" w:ascii="宋体" w:hAnsi="宋体" w:cs="宋体"/>
          <w:color w:val="444444"/>
          <w:kern w:val="0"/>
          <w:szCs w:val="21"/>
          <w:lang w:bidi="ar"/>
        </w:rPr>
        <w:t>结算方式：每批次所供货品无质量问题且验收合格，在收到供货方开具的发票后，在30日内支付100%款项。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sz w:val="24"/>
          <w:szCs w:val="24"/>
        </w:rPr>
      </w:pPr>
      <w:r>
        <w:rPr>
          <w:rFonts w:hint="eastAsia" w:ascii="宋体" w:hAnsi="宋体" w:eastAsia="宋体" w:cs="宋体"/>
          <w:b/>
          <w:bCs/>
          <w:i w:val="0"/>
          <w:iCs w:val="0"/>
          <w:color w:val="444444"/>
          <w:sz w:val="32"/>
          <w:szCs w:val="32"/>
        </w:rPr>
        <w:t>六、询价方式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宋体" w:hAnsi="宋体" w:eastAsia="宋体" w:cs="宋体"/>
          <w:i w:val="0"/>
          <w:iCs w:val="0"/>
          <w:color w:val="444444"/>
          <w:sz w:val="24"/>
          <w:szCs w:val="24"/>
        </w:rPr>
      </w:pPr>
      <w:r>
        <w:rPr>
          <w:rFonts w:hint="eastAsia" w:ascii="宋体" w:hAnsi="宋体" w:eastAsia="宋体" w:cs="宋体"/>
          <w:i w:val="0"/>
          <w:iCs w:val="0"/>
          <w:color w:val="444444"/>
          <w:sz w:val="24"/>
          <w:szCs w:val="24"/>
        </w:rPr>
        <w:t>1、本项目将</w:t>
      </w:r>
      <w:r>
        <w:rPr>
          <w:rFonts w:hint="eastAsia" w:ascii="宋体" w:hAnsi="宋体" w:eastAsia="宋体" w:cs="宋体"/>
          <w:i w:val="0"/>
          <w:iCs w:val="0"/>
          <w:color w:val="444444"/>
          <w:sz w:val="24"/>
          <w:szCs w:val="24"/>
          <w:lang w:val="en-US" w:eastAsia="zh-CN"/>
        </w:rPr>
        <w:t>标价表总价最低方</w:t>
      </w:r>
      <w:r>
        <w:rPr>
          <w:rFonts w:hint="eastAsia" w:ascii="宋体" w:hAnsi="宋体" w:eastAsia="宋体" w:cs="宋体"/>
          <w:i w:val="0"/>
          <w:iCs w:val="0"/>
          <w:color w:val="444444"/>
          <w:sz w:val="24"/>
          <w:szCs w:val="24"/>
        </w:rPr>
        <w:t>作为中标方，（如果</w:t>
      </w:r>
      <w:r>
        <w:rPr>
          <w:rFonts w:hint="eastAsia" w:ascii="宋体" w:hAnsi="宋体" w:eastAsia="宋体" w:cs="宋体"/>
          <w:i w:val="0"/>
          <w:iCs w:val="0"/>
          <w:color w:val="444444"/>
          <w:sz w:val="24"/>
          <w:szCs w:val="24"/>
          <w:lang w:val="en-US" w:eastAsia="zh-CN"/>
        </w:rPr>
        <w:t>报价</w:t>
      </w:r>
      <w:r>
        <w:rPr>
          <w:rFonts w:hint="eastAsia" w:ascii="宋体" w:hAnsi="宋体" w:eastAsia="宋体" w:cs="宋体"/>
          <w:i w:val="0"/>
          <w:iCs w:val="0"/>
          <w:color w:val="444444"/>
          <w:sz w:val="24"/>
          <w:szCs w:val="24"/>
        </w:rPr>
        <w:t>相同，抽签决定中标方）；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lang w:val="en-US" w:eastAsia="zh-CN"/>
        </w:rPr>
      </w:pPr>
      <w:r>
        <w:rPr>
          <w:rFonts w:hint="eastAsia" w:ascii="宋体" w:hAnsi="宋体" w:eastAsia="宋体" w:cs="宋体"/>
          <w:i w:val="0"/>
          <w:iCs w:val="0"/>
          <w:color w:val="444444"/>
          <w:sz w:val="24"/>
          <w:szCs w:val="24"/>
          <w:lang w:val="en-US" w:eastAsia="zh-CN"/>
        </w:rPr>
        <w:t>2、投标方须在开标当日带上产品样品。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lang w:val="en-US" w:eastAsia="zh-CN"/>
        </w:rPr>
        <w:t>3</w:t>
      </w:r>
      <w:r>
        <w:rPr>
          <w:rFonts w:hint="eastAsia" w:ascii="宋体" w:hAnsi="宋体" w:eastAsia="宋体" w:cs="宋体"/>
          <w:i w:val="0"/>
          <w:iCs w:val="0"/>
          <w:color w:val="444444"/>
          <w:sz w:val="24"/>
          <w:szCs w:val="24"/>
        </w:rPr>
        <w:t>、出现下列情形之一的，将终止询价采购活动：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rPr>
        <w:t>（1）因情况变化，不再符合规定的询价采购方式适用情形的；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rPr>
        <w:t>（2）出现影响采购公正的违法、违规行为的；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宋体" w:hAnsi="宋体" w:eastAsia="宋体" w:cs="宋体"/>
          <w:i w:val="0"/>
          <w:iCs w:val="0"/>
          <w:color w:val="444444"/>
          <w:sz w:val="24"/>
          <w:szCs w:val="24"/>
        </w:rPr>
      </w:pPr>
      <w:r>
        <w:rPr>
          <w:rFonts w:hint="eastAsia" w:ascii="宋体" w:hAnsi="宋体" w:eastAsia="宋体" w:cs="宋体"/>
          <w:i w:val="0"/>
          <w:iCs w:val="0"/>
          <w:color w:val="444444"/>
          <w:sz w:val="24"/>
          <w:szCs w:val="24"/>
        </w:rPr>
        <w:t>（3）递交报价文件供应商或实质性响应供应商不足三家的。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b/>
          <w:bCs/>
          <w:i w:val="0"/>
          <w:iCs w:val="0"/>
          <w:color w:val="444444"/>
          <w:sz w:val="32"/>
          <w:szCs w:val="32"/>
          <w:lang w:val="en-US" w:eastAsia="zh-CN"/>
        </w:rPr>
      </w:pPr>
      <w:r>
        <w:rPr>
          <w:rFonts w:hint="eastAsia" w:ascii="宋体" w:hAnsi="宋体" w:eastAsia="宋体" w:cs="宋体"/>
          <w:b/>
          <w:bCs/>
          <w:i w:val="0"/>
          <w:iCs w:val="0"/>
          <w:color w:val="444444"/>
          <w:sz w:val="32"/>
          <w:szCs w:val="32"/>
        </w:rPr>
        <w:t>七、</w:t>
      </w:r>
      <w:r>
        <w:rPr>
          <w:rFonts w:hint="eastAsia" w:ascii="宋体" w:hAnsi="宋体" w:eastAsia="宋体" w:cs="宋体"/>
          <w:b/>
          <w:bCs/>
          <w:i w:val="0"/>
          <w:iCs w:val="0"/>
          <w:color w:val="444444"/>
          <w:sz w:val="32"/>
          <w:szCs w:val="32"/>
          <w:lang w:val="en-US" w:eastAsia="zh-CN"/>
        </w:rPr>
        <w:t>需提供的材料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宋体" w:hAnsi="宋体" w:eastAsia="宋体" w:cs="宋体"/>
          <w:i w:val="0"/>
          <w:iCs w:val="0"/>
          <w:color w:val="444444"/>
          <w:sz w:val="24"/>
          <w:szCs w:val="24"/>
          <w:lang w:val="en-US" w:eastAsia="zh-CN"/>
        </w:rPr>
      </w:pPr>
      <w:r>
        <w:rPr>
          <w:rFonts w:hint="eastAsia" w:ascii="宋体" w:hAnsi="宋体" w:eastAsia="宋体" w:cs="宋体"/>
          <w:i w:val="0"/>
          <w:iCs w:val="0"/>
          <w:color w:val="444444"/>
          <w:sz w:val="24"/>
          <w:szCs w:val="24"/>
          <w:lang w:val="en-US" w:eastAsia="zh-CN"/>
        </w:rPr>
        <w:t>1.营业执照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宋体" w:hAnsi="宋体" w:eastAsia="宋体" w:cs="宋体"/>
          <w:i w:val="0"/>
          <w:iCs w:val="0"/>
          <w:color w:val="444444"/>
          <w:sz w:val="24"/>
          <w:szCs w:val="24"/>
          <w:lang w:val="en-US" w:eastAsia="zh-CN"/>
        </w:rPr>
      </w:pPr>
      <w:r>
        <w:rPr>
          <w:rFonts w:hint="eastAsia" w:ascii="宋体" w:hAnsi="宋体" w:eastAsia="宋体" w:cs="宋体"/>
          <w:i w:val="0"/>
          <w:iCs w:val="0"/>
          <w:color w:val="444444"/>
          <w:sz w:val="24"/>
          <w:szCs w:val="24"/>
          <w:lang w:val="en-US" w:eastAsia="zh-CN"/>
        </w:rPr>
        <w:t>2.法人身份证复印件及委托人身份证复印件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宋体" w:hAnsi="宋体" w:eastAsia="宋体" w:cs="宋体"/>
          <w:i w:val="0"/>
          <w:iCs w:val="0"/>
          <w:color w:val="444444"/>
          <w:sz w:val="24"/>
          <w:szCs w:val="24"/>
          <w:lang w:val="en-US" w:eastAsia="zh-CN"/>
        </w:rPr>
      </w:pPr>
      <w:r>
        <w:rPr>
          <w:rFonts w:hint="eastAsia" w:ascii="宋体" w:hAnsi="宋体" w:eastAsia="宋体" w:cs="宋体"/>
          <w:i w:val="0"/>
          <w:iCs w:val="0"/>
          <w:color w:val="444444"/>
          <w:sz w:val="24"/>
          <w:szCs w:val="24"/>
          <w:lang w:val="en-US" w:eastAsia="zh-CN"/>
        </w:rPr>
        <w:t>3.报价表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lang w:val="en-US" w:eastAsia="zh-CN"/>
        </w:rPr>
        <w:t>4.报价产品样品（现场提供）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sz w:val="24"/>
          <w:szCs w:val="24"/>
        </w:rPr>
      </w:pPr>
      <w:r>
        <w:rPr>
          <w:rFonts w:hint="eastAsia" w:ascii="宋体" w:hAnsi="宋体" w:eastAsia="宋体" w:cs="宋体"/>
          <w:b/>
          <w:bCs/>
          <w:i w:val="0"/>
          <w:iCs w:val="0"/>
          <w:color w:val="444444"/>
          <w:sz w:val="32"/>
          <w:szCs w:val="32"/>
          <w:lang w:val="en-US" w:eastAsia="zh-CN"/>
        </w:rPr>
        <w:t>八</w:t>
      </w:r>
      <w:r>
        <w:rPr>
          <w:rFonts w:hint="eastAsia" w:ascii="宋体" w:hAnsi="宋体" w:eastAsia="宋体" w:cs="宋体"/>
          <w:b/>
          <w:bCs/>
          <w:i w:val="0"/>
          <w:iCs w:val="0"/>
          <w:color w:val="444444"/>
          <w:sz w:val="32"/>
          <w:szCs w:val="32"/>
        </w:rPr>
        <w:t>、响应文件截止时间及递交方式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rPr>
        <w:t>1、响应文件截止时间，自询价文件落款时间起，</w:t>
      </w:r>
      <w:r>
        <w:rPr>
          <w:rFonts w:hint="eastAsia" w:ascii="宋体" w:hAnsi="宋体" w:eastAsia="宋体" w:cs="宋体"/>
          <w:i w:val="0"/>
          <w:iCs w:val="0"/>
          <w:color w:val="444444"/>
          <w:sz w:val="24"/>
          <w:szCs w:val="24"/>
          <w:lang w:val="en-US" w:eastAsia="zh-CN"/>
        </w:rPr>
        <w:t>5</w:t>
      </w:r>
      <w:r>
        <w:rPr>
          <w:rFonts w:hint="eastAsia" w:ascii="宋体" w:hAnsi="宋体" w:eastAsia="宋体" w:cs="宋体"/>
          <w:i w:val="0"/>
          <w:iCs w:val="0"/>
          <w:color w:val="444444"/>
          <w:sz w:val="24"/>
          <w:szCs w:val="24"/>
        </w:rPr>
        <w:t>个日历日内必须送达至项目联络人。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rPr>
        <w:t>2、响应文件递交方式：①现场送达，交于项目联络人。②快递邮寄的方式。两种方式均须密封。在询价单位正式组织人员开启之前，不得擅自开启或破损泄露。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rPr>
        <w:t>3、收件地址：浙江省台州市路桥区东迎宾大道一号 台州路桥机场行政楼传达室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rPr>
        <w:t>吴承禹15757688802（收）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eastAsia" w:ascii="宋体" w:hAnsi="宋体" w:eastAsia="宋体" w:cs="宋体"/>
          <w:i w:val="0"/>
          <w:iCs w:val="0"/>
          <w:color w:val="444444"/>
          <w:sz w:val="24"/>
          <w:szCs w:val="24"/>
          <w:lang w:val="en-US" w:eastAsia="zh-CN"/>
        </w:rPr>
      </w:pPr>
      <w:r>
        <w:rPr>
          <w:rFonts w:hint="eastAsia" w:ascii="宋体" w:hAnsi="宋体" w:eastAsia="宋体" w:cs="宋体"/>
          <w:i w:val="0"/>
          <w:iCs w:val="0"/>
          <w:color w:val="444444"/>
          <w:sz w:val="24"/>
          <w:szCs w:val="24"/>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0" w:firstLineChars="1600"/>
        <w:jc w:val="left"/>
        <w:rPr>
          <w:rFonts w:hint="eastAsia" w:ascii="宋体" w:hAnsi="宋体" w:eastAsia="宋体" w:cs="宋体"/>
          <w:i w:val="0"/>
          <w:iCs w:val="0"/>
          <w:color w:val="444444"/>
          <w:sz w:val="24"/>
          <w:szCs w:val="24"/>
        </w:rPr>
      </w:pPr>
      <w:r>
        <w:rPr>
          <w:rFonts w:hint="eastAsia" w:ascii="宋体" w:hAnsi="宋体" w:eastAsia="宋体" w:cs="宋体"/>
          <w:i w:val="0"/>
          <w:iCs w:val="0"/>
          <w:color w:val="444444"/>
          <w:sz w:val="24"/>
          <w:szCs w:val="24"/>
        </w:rPr>
        <w:t>浙江省台州机场管理有限公司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0" w:firstLineChars="1600"/>
        <w:jc w:val="left"/>
        <w:rPr>
          <w:rFonts w:hint="default" w:ascii="宋体" w:hAnsi="宋体" w:eastAsia="宋体" w:cs="宋体"/>
          <w:i w:val="0"/>
          <w:iCs w:val="0"/>
          <w:color w:val="444444"/>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4320" w:firstLineChars="1800"/>
        <w:jc w:val="left"/>
        <w:rPr>
          <w:rFonts w:hint="default" w:ascii="宋体" w:hAnsi="宋体" w:eastAsia="宋体" w:cs="宋体"/>
          <w:i w:val="0"/>
          <w:iCs w:val="0"/>
          <w:color w:val="444444"/>
          <w:sz w:val="24"/>
          <w:szCs w:val="24"/>
        </w:rPr>
      </w:pPr>
      <w:r>
        <w:rPr>
          <w:rFonts w:hint="eastAsia" w:ascii="宋体" w:hAnsi="宋体" w:eastAsia="宋体" w:cs="宋体"/>
          <w:i w:val="0"/>
          <w:iCs w:val="0"/>
          <w:color w:val="444444"/>
          <w:sz w:val="24"/>
          <w:szCs w:val="24"/>
        </w:rPr>
        <w:t>2022年</w:t>
      </w:r>
      <w:r>
        <w:rPr>
          <w:rFonts w:hint="eastAsia" w:ascii="宋体" w:hAnsi="宋体" w:eastAsia="宋体" w:cs="宋体"/>
          <w:i w:val="0"/>
          <w:iCs w:val="0"/>
          <w:color w:val="444444"/>
          <w:sz w:val="24"/>
          <w:szCs w:val="24"/>
          <w:lang w:val="en-US" w:eastAsia="zh-CN"/>
        </w:rPr>
        <w:t>12</w:t>
      </w:r>
      <w:r>
        <w:rPr>
          <w:rFonts w:hint="eastAsia" w:ascii="宋体" w:hAnsi="宋体" w:eastAsia="宋体" w:cs="宋体"/>
          <w:i w:val="0"/>
          <w:iCs w:val="0"/>
          <w:color w:val="444444"/>
          <w:sz w:val="24"/>
          <w:szCs w:val="24"/>
        </w:rPr>
        <w:t>月1</w:t>
      </w:r>
      <w:r>
        <w:rPr>
          <w:rFonts w:hint="eastAsia" w:ascii="宋体" w:hAnsi="宋体" w:eastAsia="宋体" w:cs="宋体"/>
          <w:i w:val="0"/>
          <w:iCs w:val="0"/>
          <w:color w:val="444444"/>
          <w:sz w:val="24"/>
          <w:szCs w:val="24"/>
          <w:lang w:val="en-US" w:eastAsia="zh-CN"/>
        </w:rPr>
        <w:t>6</w:t>
      </w:r>
      <w:r>
        <w:rPr>
          <w:rFonts w:hint="eastAsia" w:ascii="宋体" w:hAnsi="宋体" w:eastAsia="宋体" w:cs="宋体"/>
          <w:i w:val="0"/>
          <w:iCs w:val="0"/>
          <w:color w:val="444444"/>
          <w:sz w:val="24"/>
          <w:szCs w:val="24"/>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 w:lineRule="atLeast"/>
        <w:ind w:left="0" w:right="0"/>
        <w:jc w:val="center"/>
        <w:rPr>
          <w:rFonts w:hint="eastAsia" w:ascii="Calibri" w:hAnsi="Calibri" w:cs="Calibri"/>
          <w:b/>
          <w:bCs/>
          <w:sz w:val="44"/>
          <w:szCs w:val="44"/>
          <w:lang w:val="en-US" w:eastAsia="zh-CN"/>
        </w:rPr>
      </w:pPr>
      <w:r>
        <w:rPr>
          <w:rFonts w:hint="eastAsia" w:ascii="Calibri" w:hAnsi="Calibri" w:cs="Calibri"/>
          <w:b/>
          <w:bCs/>
          <w:sz w:val="44"/>
          <w:szCs w:val="44"/>
          <w:lang w:val="en-US" w:eastAsia="zh-CN"/>
        </w:rPr>
        <w:t>台州机场年货报价表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 w:lineRule="atLeast"/>
        <w:ind w:left="0" w:right="0"/>
        <w:jc w:val="center"/>
        <w:rPr>
          <w:rFonts w:hint="eastAsia" w:ascii="Calibri" w:hAnsi="Calibri" w:cs="Calibri"/>
          <w:b/>
          <w:bCs/>
          <w:sz w:val="44"/>
          <w:szCs w:val="44"/>
          <w:lang w:val="en-US" w:eastAsia="zh-CN"/>
        </w:rPr>
      </w:pPr>
    </w:p>
    <w:tbl>
      <w:tblPr>
        <w:tblStyle w:val="4"/>
        <w:tblW w:w="8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3867"/>
        <w:gridCol w:w="1342"/>
        <w:gridCol w:w="914"/>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7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8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品名</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9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产地</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精品小香菇</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500g/袋</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黄花菜</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250g/袋</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花生油</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5L/壶</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菜籽油</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5L/壶</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黄小米</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500g/袋</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黑米</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黑豆</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红豆</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500克/袋</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泰香米</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5kq</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开口松子</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248g</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开心果</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188g</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kern w:val="0"/>
                <w:sz w:val="24"/>
                <w:szCs w:val="24"/>
                <w:u w:val="none"/>
                <w:lang w:val="en-US" w:eastAsia="zh-CN" w:bidi="ar"/>
              </w:rPr>
            </w:pPr>
          </w:p>
        </w:tc>
        <w:tc>
          <w:tcPr>
            <w:tcW w:w="612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总价</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 w:lineRule="atLeast"/>
        <w:ind w:left="0" w:right="0"/>
        <w:jc w:val="center"/>
        <w:rPr>
          <w:rFonts w:hint="eastAsia" w:ascii="Calibri" w:hAnsi="Calibri" w:cs="Calibri"/>
          <w:b/>
          <w:bCs/>
          <w:sz w:val="44"/>
          <w:szCs w:val="4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 w:lineRule="atLeast"/>
        <w:ind w:left="0" w:right="0"/>
        <w:jc w:val="both"/>
        <w:rPr>
          <w:rFonts w:hint="default" w:ascii="Calibri" w:hAnsi="Calibri" w:cs="Calibri"/>
          <w:b/>
          <w:bCs/>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sz w:val="34"/>
          <w:szCs w:val="3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sz w:val="34"/>
          <w:szCs w:val="3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sz w:val="34"/>
          <w:szCs w:val="3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sz w:val="34"/>
          <w:szCs w:val="3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sz w:val="34"/>
          <w:szCs w:val="3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sz w:val="34"/>
          <w:szCs w:val="34"/>
        </w:rPr>
      </w:pPr>
      <w:r>
        <w:rPr>
          <w:rFonts w:hint="eastAsia" w:ascii="宋体" w:hAnsi="宋体" w:eastAsia="宋体" w:cs="宋体"/>
          <w:b/>
          <w:bCs/>
          <w:color w:val="000000"/>
          <w:sz w:val="24"/>
          <w:szCs w:val="24"/>
        </w:rPr>
        <w:t xml:space="preserve">附件1：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宋体" w:hAnsi="宋体" w:eastAsia="宋体" w:cs="宋体"/>
          <w:sz w:val="34"/>
          <w:szCs w:val="34"/>
        </w:rPr>
      </w:pPr>
      <w:r>
        <w:rPr>
          <w:rFonts w:hint="eastAsia" w:ascii="宋体" w:hAnsi="宋体" w:eastAsia="宋体" w:cs="宋体"/>
          <w:b/>
          <w:bCs/>
          <w:color w:val="000000"/>
          <w:sz w:val="28"/>
          <w:szCs w:val="28"/>
        </w:rPr>
        <w:t>廉洁自律承诺书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sz w:val="34"/>
          <w:szCs w:val="34"/>
        </w:rPr>
      </w:pPr>
      <w:r>
        <w:rPr>
          <w:rFonts w:hint="eastAsia" w:ascii="宋体" w:hAnsi="宋体" w:eastAsia="宋体" w:cs="宋体"/>
          <w:sz w:val="21"/>
          <w:szCs w:val="21"/>
        </w:rPr>
        <w:t xml:space="preserve">浙江省台州机场管理有限公司：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我单位响应贵公司项目招标要求，参加项目投标。在投标过程中及中标后，我们将严格遵守国家法律法规和贵司招标文件要求，并郑重作出如下承诺和保证：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二、不以任何名义为贵公司有关人员或项目第三方人员报销应由贵公司或个人支付的费用；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三、不向贵公司有关人员或项目第三方人员提供宴请、旅游、和健身娱乐等活动；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四、不为贵公司有关人员或项目第三方人员出国（境）、旅游等提供方便；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五、不为贵公司有关人员或项目第三方人员个人装修住房、婚丧嫁娶、配偶子女工作安排等提供好处或便利条件；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六、严格遵守国家招标投标法、民法典等法律规定，诚实守信，合法经营，坚决杜绝各种违法违纪行为。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七、若发现贵公司有关人员或项目第三方人员有故意设置障碍或推诿刁难我方人员参与正常投标项目建设活动以索要好处等行为，我单位将及时向贵公司纪检部门举报，举报电话：0576－82512882。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八、如违反上述廉洁自律承诺，贵公司有权：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立即取消我单位投标、中标或在建项目的实施资格；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扣除我方向贵公司缴纳的履约保证金的10%作为违反廉洁自律承诺的违约金。如该违约金不足以弥补贵公司损失的，我单位仍将承担实际损失赔偿责任。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拒绝我单位在一定时期内进入贵公司进行项目建设或其它经营活动；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由此引起的相应损失均由我单位承担。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Calibri" w:hAnsi="Calibri" w:cs="Calibri"/>
          <w:b/>
          <w:bCs/>
          <w:sz w:val="44"/>
          <w:szCs w:val="4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Calibri" w:hAnsi="Calibri" w:cs="Calibri"/>
          <w:sz w:val="21"/>
          <w:szCs w:val="21"/>
        </w:rPr>
      </w:pPr>
      <w:r>
        <w:rPr>
          <w:rFonts w:hint="eastAsia" w:ascii="宋体" w:hAnsi="宋体" w:eastAsia="宋体" w:cs="宋体"/>
          <w:sz w:val="21"/>
          <w:szCs w:val="21"/>
        </w:rPr>
        <w:t xml:space="preserve">承诺人单位名称（盖章）：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default" w:ascii="Calibri" w:hAnsi="Calibri" w:cs="Calibri"/>
          <w:sz w:val="21"/>
          <w:szCs w:val="21"/>
        </w:rPr>
      </w:pPr>
      <w:r>
        <w:rPr>
          <w:rFonts w:hint="eastAsia" w:ascii="宋体" w:hAnsi="宋体" w:eastAsia="宋体" w:cs="宋体"/>
          <w:sz w:val="21"/>
          <w:szCs w:val="21"/>
        </w:rPr>
        <w:t xml:space="preserve">法定代表人 ：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default" w:ascii="Calibri" w:hAnsi="Calibri" w:cs="Calibri"/>
          <w:sz w:val="21"/>
          <w:szCs w:val="21"/>
        </w:rPr>
      </w:pPr>
      <w:r>
        <w:rPr>
          <w:rFonts w:hint="eastAsia" w:ascii="宋体" w:hAnsi="宋体" w:eastAsia="宋体" w:cs="宋体"/>
          <w:sz w:val="21"/>
          <w:szCs w:val="21"/>
        </w:rPr>
        <w:t xml:space="preserve">或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default" w:ascii="Calibri" w:hAnsi="Calibri" w:cs="Calibri"/>
          <w:sz w:val="21"/>
          <w:szCs w:val="21"/>
        </w:rPr>
      </w:pPr>
      <w:r>
        <w:rPr>
          <w:rFonts w:hint="eastAsia" w:ascii="宋体" w:hAnsi="宋体" w:eastAsia="宋体" w:cs="宋体"/>
          <w:sz w:val="21"/>
          <w:szCs w:val="21"/>
        </w:rPr>
        <w:t>委托代理人：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20"/>
        <w:jc w:val="left"/>
        <w:textAlignment w:val="auto"/>
        <w:rPr>
          <w:rFonts w:hint="default" w:ascii="Calibri" w:hAnsi="Calibri" w:cs="Calibri"/>
          <w:sz w:val="21"/>
          <w:szCs w:val="21"/>
        </w:rPr>
      </w:pPr>
      <w:r>
        <w:rPr>
          <w:rFonts w:hint="eastAsia" w:ascii="宋体" w:hAnsi="宋体" w:eastAsia="宋体" w:cs="宋体"/>
          <w:sz w:val="21"/>
          <w:szCs w:val="21"/>
        </w:rPr>
        <w:t>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rFonts w:hint="default" w:ascii="Calibri" w:hAnsi="Calibri" w:cs="Calibri"/>
          <w:sz w:val="21"/>
          <w:szCs w:val="21"/>
        </w:rPr>
      </w:pPr>
      <w:r>
        <w:rPr>
          <w:rFonts w:hint="eastAsia" w:ascii="宋体" w:hAnsi="宋体" w:eastAsia="宋体" w:cs="宋体"/>
          <w:b/>
          <w:bCs/>
          <w:color w:val="000000"/>
          <w:sz w:val="24"/>
          <w:szCs w:val="24"/>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宋体" w:hAnsi="宋体" w:eastAsia="宋体" w:cs="宋体"/>
          <w:sz w:val="34"/>
          <w:szCs w:val="34"/>
        </w:rPr>
      </w:pPr>
      <w:r>
        <w:rPr>
          <w:rFonts w:hint="eastAsia" w:ascii="宋体" w:hAnsi="宋体" w:eastAsia="宋体" w:cs="宋体"/>
          <w:b/>
          <w:bCs/>
          <w:color w:val="000000"/>
          <w:sz w:val="24"/>
          <w:szCs w:val="24"/>
        </w:rPr>
        <w:t>保密承诺书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鉴于我方愿成为</w:t>
      </w:r>
      <w:r>
        <w:rPr>
          <w:rFonts w:hint="eastAsia" w:ascii="宋体" w:hAnsi="宋体" w:eastAsia="宋体" w:cs="宋体"/>
          <w:sz w:val="21"/>
          <w:szCs w:val="21"/>
          <w:u w:val="single"/>
        </w:rPr>
        <w:t xml:space="preserve"> 浙江省台州机场管理有限公司 </w:t>
      </w:r>
      <w:r>
        <w:rPr>
          <w:rFonts w:hint="eastAsia" w:ascii="宋体" w:hAnsi="宋体" w:eastAsia="宋体" w:cs="宋体"/>
          <w:sz w:val="21"/>
          <w:szCs w:val="21"/>
        </w:rPr>
        <w:t>（以下简称“贵公司”）的供应商或潜在供应商候选人，为贵公司提供</w:t>
      </w:r>
      <w:r>
        <w:rPr>
          <w:rFonts w:hint="eastAsia" w:ascii="宋体" w:hAnsi="宋体" w:eastAsia="宋体" w:cs="宋体"/>
          <w:sz w:val="21"/>
          <w:szCs w:val="21"/>
          <w:u w:val="single"/>
        </w:rPr>
        <w:t xml:space="preserve"> 台州机场</w:t>
      </w:r>
      <w:r>
        <w:rPr>
          <w:rFonts w:hint="eastAsia" w:ascii="宋体" w:hAnsi="宋体" w:eastAsia="宋体" w:cs="宋体"/>
          <w:sz w:val="21"/>
          <w:szCs w:val="21"/>
          <w:u w:val="single"/>
          <w:lang w:val="en-US" w:eastAsia="zh-CN"/>
        </w:rPr>
        <w:t>年货采购</w:t>
      </w:r>
      <w:r>
        <w:rPr>
          <w:rFonts w:hint="eastAsia" w:ascii="宋体" w:hAnsi="宋体" w:eastAsia="宋体" w:cs="宋体"/>
          <w:sz w:val="21"/>
          <w:szCs w:val="21"/>
          <w:u w:val="single"/>
        </w:rPr>
        <w:t xml:space="preserve">项目（非政府采购） </w:t>
      </w:r>
      <w:r>
        <w:rPr>
          <w:rFonts w:hint="eastAsia" w:ascii="宋体" w:hAnsi="宋体" w:eastAsia="宋体" w:cs="宋体"/>
          <w:sz w:val="21"/>
          <w:szCs w:val="21"/>
        </w:rPr>
        <w:t>项目服务。在上述业务来往过程中，贵公司可能向我方提供经营、业务、服务等有关的文件、资料、软件等信息，为维护贵公司的利益，我方就保密事宜做出如下承诺：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1.商业秘密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1.1商业秘密是指贵公司（包括贵公司关联公司）一切专有、不对外公开的资料和信息。包括但不限于以下方面：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（1）经营信息（发展规划、运营状况、客户资源、货源情报、投融资计划、开发计划、标书等）；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（2）管理信息（管理方法、管理制度、员工管理、合同管理、纠纷管理等）；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（3）产品及技术信息（设计及图纸、样品及服务、技术方案、质量标准、技术标准、计算机程序等）；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（4）财务信息（财务收支、固定资产、流动资金、成本核算等）；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（5）我方单独或贵公司（包括贵公司关联公司）和我方共同为机场公司开发、设计、生产的产品、资料及相关信息；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（6）其他贵公司未对外公开的有关营运、计划、航班数据、标准、开发、生产、经营、质量管理控制和租赁的资料和数据等信息以及对供应商的管理文件。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1.2 贵公司向我方披露商业秘密可以通过数据、文字及记载这些内容的文件、光盘、软件、图书等有形媒介体现，也可通过口头、录音等视听形式体现，或者是通过参观贵公司（包括贵公司关联公司）开发的设备、运营程序而眼见的。我方一旦接触商业秘密，应立即采取保密措施。除非贵公司书面同意解禁该秘密，贵公司商业秘密的保密期限为永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default" w:ascii="Calibri" w:hAnsi="Calibri" w:cs="Calibri"/>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1.3、对于上述提及的商业秘密，不能仅因为公开发表的文章或资讯中包含其内容，就认为是可对外公开的特殊情况。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1.4、以下资料不属于本承诺所指的商业秘密：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（1）我方从贵公司拟获悉之前已持有的我方无需承担保密义务的贵公司有关资料(但通过其它违约或侵权行为而获得的资料除外)；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（2）已经公开或已成为常识性的资料，且该等公开并非因违反本承诺所致。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2.我方承诺将严格保密，维护贵公司（包括贵公司关联公司）的利益。在未获得贵公司同意前，我方不得复印或以其他形式复制任何商业秘密，或者从任何由贵公司设计的装置上窃取任何商业秘密。我方不以任何方式向第三方透露、不在任何场所使用商业秘密。我方承诺只有在在履行贵公司合约时才有权使用该等商业秘密，并只向为履行贵公司合约需要了解的员工披露相关商业秘密，并促使员工自接触贵公司（包括贵公司关联公司）的商业秘密之日起，即能清楚地了解并自觉遵守其应尽的保密责任。若我方员工因任何原因未能履行本承诺所述的保密责任，则视为违反了本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3.当合同履行完毕、合同终止或经贵公司要求，我方应立即返还或根据贵公司书面要求销毁所有含有商业秘密或我方在接触商业秘密后而产生的资料，以及由我方持有的任何复制品。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 xml:space="preserve">4.无论在双方签订任何商务合同之前、存续期间及以后，我方均当遵守法律和本承诺约定，严格保守贵公司的商业秘密。未经贵公司同意，不得采用包括但不限于的以下方式泄露、公布、发布、出版、传授、转让或者其他任何方式，或以任何理由、任何目的非法侵犯贵公司的商业秘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（1）披露、使用或者允许他人以不正当手段获取的商业秘密；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（2）为贵公司以外的第三人窃取、刺探、收买、非法提供商业秘密。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（3）在电子公告系统、聊天系统、电子邮箱、论坛等计算机网络系统上传递、转发、抄送、发布、谈论和传播商业秘密；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 xml:space="preserve">（4）在私人交往和通信中，向亲属、朋友以及与工作无关人员泄露商业秘密，或在公共场所谈论商业秘密；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（5）擅自将属于商业秘密的文件、资料和其他物品携带、传递、寄运出贵公司办公场所或国（境）外。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（6）未经机场公司同意就以任何方式私自保存、截留含有贵公司商业秘密的任何形式资料、文件和物品的复印件、复制品、副本。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（7）将含有贵公司商业秘密的产品、技术或其他资料、信息向第三人销售、使用或以任何方式提供。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5.我方依法根据司法机关、侦查机关、或政府机构的合法指令而透露有关资料不属于违反保密义务。此情况之下，我方必须在透露之前通知贵公司，使贵公司有机会采取合法措施进行答辩与解释；并且我方应只得透露法律上要求透露的部分机密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6.我方发生上述违约行为时，贵公司（包括贵公司关联公司）有权要求我方立即停止侵权和进一步的对外泄露或滥用，并要求我方采取其他合理的补救措施，并有权终止甲乙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both"/>
        <w:rPr>
          <w:rFonts w:hint="default" w:ascii="Calibri" w:hAnsi="Calibri" w:cs="Calibri"/>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双方正在执行的其他合同，而贵公司（包括贵公司关联公司）无需对此承担任何责任。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7.我方已理解和承认，任何违反本承诺的对外泄露或擅自使用商业秘密，将对贵公司（包括机场公司关联公司）系统造成很难估计的、无法弥补的损害。该损失包括但不限于：（1）因我方侵权行为造成的贵公司利益减少，该等利益包括直接利益损失与间接利益损失；（2）因我方侵权行为导致贵公司调查、维权等所花费的支出（包括但不限于差旅费、交通费、公证费、鉴定费、通讯费、律师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8.违约责任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8.1因我方违反保密义务的行为造成贵公司的一切损失，我方应当全部予以赔偿。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8.2如我方违反本承诺书下保密义务，应当承担违约责任，除赔偿损失外，还应依据合同向机场公司支付相应的违约金；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r>
        <w:rPr>
          <w:rFonts w:hint="eastAsia" w:ascii="宋体" w:hAnsi="宋体" w:eastAsia="宋体" w:cs="宋体"/>
          <w:sz w:val="21"/>
          <w:szCs w:val="21"/>
        </w:rPr>
        <w:t>9.本承诺书适用中华人民共和国法律，如因履行本承诺书发生争议，则双方均有权向机场公司所在地法院提起诉讼。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rFonts w:hint="default" w:ascii="Calibri" w:hAnsi="Calibri" w:cs="Calibri"/>
          <w:sz w:val="21"/>
          <w:szCs w:val="21"/>
        </w:rPr>
      </w:pPr>
      <w:r>
        <w:rPr>
          <w:rFonts w:hint="eastAsia" w:ascii="宋体" w:hAnsi="宋体" w:eastAsia="宋体" w:cs="宋体"/>
          <w:sz w:val="21"/>
          <w:szCs w:val="21"/>
        </w:rPr>
        <w:t>供应商(盖章):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rFonts w:hint="default" w:ascii="Calibri" w:hAnsi="Calibri" w:cs="Calibri"/>
          <w:sz w:val="21"/>
          <w:szCs w:val="21"/>
        </w:rPr>
      </w:pPr>
      <w:r>
        <w:rPr>
          <w:rFonts w:hint="eastAsia" w:ascii="宋体" w:hAnsi="宋体" w:eastAsia="宋体" w:cs="宋体"/>
          <w:sz w:val="21"/>
          <w:szCs w:val="21"/>
        </w:rPr>
        <w:t>法定代表人或授权代表：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rFonts w:hint="default" w:ascii="Calibri" w:hAnsi="Calibri" w:cs="Calibri"/>
          <w:sz w:val="21"/>
          <w:szCs w:val="21"/>
        </w:rPr>
      </w:pPr>
      <w:r>
        <w:rPr>
          <w:rFonts w:hint="eastAsia" w:ascii="宋体" w:hAnsi="宋体" w:eastAsia="宋体" w:cs="宋体"/>
          <w:sz w:val="21"/>
          <w:szCs w:val="21"/>
        </w:rPr>
        <w:t>电话/传真：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rFonts w:hint="default" w:ascii="Calibri" w:hAnsi="Calibri" w:cs="Calibri"/>
          <w:sz w:val="21"/>
          <w:szCs w:val="21"/>
        </w:rPr>
      </w:pPr>
      <w:r>
        <w:rPr>
          <w:rFonts w:hint="eastAsia" w:ascii="宋体" w:hAnsi="宋体" w:eastAsia="宋体" w:cs="宋体"/>
          <w:sz w:val="21"/>
          <w:szCs w:val="21"/>
        </w:rPr>
        <w:t>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rFonts w:hint="default" w:ascii="Calibri" w:hAnsi="Calibri" w:cs="Calibri"/>
          <w:sz w:val="21"/>
          <w:szCs w:val="21"/>
        </w:rPr>
      </w:pPr>
      <w:r>
        <w:rPr>
          <w:rFonts w:hint="eastAsia" w:ascii="宋体" w:hAnsi="宋体" w:eastAsia="宋体" w:cs="宋体"/>
          <w:sz w:val="21"/>
          <w:szCs w:val="21"/>
        </w:rPr>
        <w:t>日期： 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rFonts w:hint="eastAsia" w:ascii="宋体" w:hAnsi="宋体" w:eastAsia="宋体" w:cs="宋体"/>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rPr>
          <w:rFonts w:hint="eastAsia" w:ascii="宋体" w:hAnsi="宋体" w:eastAsia="宋体" w:cs="宋体"/>
          <w:sz w:val="21"/>
          <w:szCs w:val="21"/>
        </w:rPr>
      </w:pPr>
    </w:p>
    <w:p>
      <w:pPr>
        <w:widowControl/>
        <w:spacing w:after="225" w:line="315" w:lineRule="atLeast"/>
        <w:ind w:firstLine="4176"/>
        <w:jc w:val="left"/>
        <w:rPr>
          <w:rFonts w:hint="eastAsia" w:ascii="宋体" w:hAnsi="宋体" w:cs="宋体"/>
          <w:b/>
          <w:color w:val="444444"/>
          <w:kern w:val="0"/>
          <w:sz w:val="52"/>
          <w:szCs w:val="52"/>
          <w:lang w:bidi="ar"/>
        </w:rPr>
      </w:pPr>
    </w:p>
    <w:p>
      <w:pPr>
        <w:widowControl/>
        <w:spacing w:after="225" w:line="315" w:lineRule="atLeast"/>
        <w:ind w:firstLine="4176"/>
        <w:jc w:val="left"/>
        <w:rPr>
          <w:rFonts w:ascii="微软雅黑" w:hAnsi="微软雅黑" w:eastAsia="微软雅黑" w:cs="微软雅黑"/>
          <w:color w:val="444444"/>
          <w:szCs w:val="21"/>
        </w:rPr>
      </w:pPr>
      <w:r>
        <w:rPr>
          <w:rFonts w:hint="eastAsia" w:ascii="宋体" w:hAnsi="宋体" w:cs="宋体"/>
          <w:b/>
          <w:color w:val="444444"/>
          <w:kern w:val="0"/>
          <w:sz w:val="52"/>
          <w:szCs w:val="52"/>
          <w:lang w:bidi="ar"/>
        </w:rPr>
        <w:t>合</w:t>
      </w:r>
    </w:p>
    <w:p>
      <w:pPr>
        <w:pStyle w:val="3"/>
        <w:widowControl/>
        <w:spacing w:before="0" w:beforeAutospacing="0" w:after="225" w:afterAutospacing="0" w:line="28" w:lineRule="atLeast"/>
        <w:rPr>
          <w:rFonts w:hint="eastAsia" w:ascii="微软雅黑" w:hAnsi="微软雅黑" w:eastAsia="微软雅黑" w:cs="微软雅黑"/>
          <w:color w:val="444444"/>
          <w:sz w:val="21"/>
          <w:szCs w:val="21"/>
        </w:rPr>
      </w:pPr>
      <w:r>
        <w:rPr>
          <w:rFonts w:hint="eastAsia" w:ascii="微软雅黑" w:hAnsi="微软雅黑" w:eastAsia="微软雅黑" w:cs="微软雅黑"/>
          <w:color w:val="444444"/>
          <w:sz w:val="21"/>
          <w:szCs w:val="21"/>
        </w:rPr>
        <w:t> </w:t>
      </w:r>
    </w:p>
    <w:p>
      <w:pPr>
        <w:widowControl/>
        <w:spacing w:after="225" w:line="315" w:lineRule="atLeast"/>
        <w:ind w:firstLine="4176"/>
        <w:jc w:val="left"/>
        <w:rPr>
          <w:rFonts w:hint="eastAsia" w:ascii="微软雅黑" w:hAnsi="微软雅黑" w:eastAsia="微软雅黑" w:cs="微软雅黑"/>
          <w:color w:val="444444"/>
          <w:szCs w:val="21"/>
        </w:rPr>
      </w:pPr>
      <w:r>
        <w:rPr>
          <w:rFonts w:hint="eastAsia" w:ascii="宋体" w:hAnsi="宋体" w:cs="宋体"/>
          <w:b/>
          <w:color w:val="444444"/>
          <w:kern w:val="0"/>
          <w:sz w:val="52"/>
          <w:szCs w:val="52"/>
          <w:lang w:bidi="ar"/>
        </w:rPr>
        <w:t>同</w:t>
      </w:r>
    </w:p>
    <w:p>
      <w:pPr>
        <w:pStyle w:val="3"/>
        <w:widowControl/>
        <w:spacing w:before="0" w:beforeAutospacing="0" w:after="225" w:afterAutospacing="0" w:line="28" w:lineRule="atLeast"/>
        <w:rPr>
          <w:rFonts w:hint="eastAsia" w:ascii="微软雅黑" w:hAnsi="微软雅黑" w:eastAsia="微软雅黑" w:cs="微软雅黑"/>
          <w:color w:val="444444"/>
          <w:sz w:val="21"/>
          <w:szCs w:val="21"/>
        </w:rPr>
      </w:pPr>
      <w:r>
        <w:rPr>
          <w:rFonts w:hint="eastAsia" w:ascii="微软雅黑" w:hAnsi="微软雅黑" w:eastAsia="微软雅黑" w:cs="微软雅黑"/>
          <w:color w:val="444444"/>
          <w:sz w:val="21"/>
          <w:szCs w:val="21"/>
        </w:rPr>
        <w:t> </w:t>
      </w:r>
    </w:p>
    <w:p>
      <w:pPr>
        <w:widowControl/>
        <w:spacing w:after="225" w:line="315" w:lineRule="atLeast"/>
        <w:ind w:firstLine="4176"/>
        <w:jc w:val="left"/>
        <w:rPr>
          <w:rFonts w:hint="eastAsia" w:ascii="微软雅黑" w:hAnsi="微软雅黑" w:eastAsia="微软雅黑" w:cs="微软雅黑"/>
          <w:color w:val="444444"/>
          <w:szCs w:val="21"/>
        </w:rPr>
      </w:pPr>
      <w:r>
        <w:rPr>
          <w:rFonts w:hint="eastAsia" w:ascii="宋体" w:hAnsi="宋体" w:cs="宋体"/>
          <w:b/>
          <w:color w:val="444444"/>
          <w:kern w:val="0"/>
          <w:sz w:val="52"/>
          <w:szCs w:val="52"/>
          <w:lang w:bidi="ar"/>
        </w:rPr>
        <w:t>书</w:t>
      </w:r>
    </w:p>
    <w:p>
      <w:pPr>
        <w:widowControl/>
        <w:spacing w:after="225" w:line="315" w:lineRule="atLeast"/>
        <w:ind w:firstLine="600"/>
        <w:jc w:val="left"/>
        <w:rPr>
          <w:rFonts w:hint="eastAsia" w:ascii="微软雅黑" w:hAnsi="微软雅黑" w:eastAsia="微软雅黑" w:cs="微软雅黑"/>
          <w:color w:val="444444"/>
          <w:szCs w:val="21"/>
        </w:rPr>
      </w:pPr>
      <w:r>
        <w:rPr>
          <w:rFonts w:hint="eastAsia" w:ascii="宋体" w:hAnsi="宋体" w:cs="宋体"/>
          <w:color w:val="444444"/>
          <w:kern w:val="0"/>
          <w:sz w:val="30"/>
          <w:szCs w:val="30"/>
          <w:lang w:bidi="ar"/>
        </w:rPr>
        <w:t> </w:t>
      </w:r>
    </w:p>
    <w:p>
      <w:pPr>
        <w:widowControl/>
        <w:spacing w:after="225" w:line="315" w:lineRule="atLeast"/>
        <w:ind w:firstLine="600"/>
        <w:jc w:val="left"/>
        <w:rPr>
          <w:rFonts w:hint="eastAsia" w:ascii="微软雅黑" w:hAnsi="微软雅黑" w:eastAsia="微软雅黑" w:cs="微软雅黑"/>
          <w:color w:val="444444"/>
          <w:szCs w:val="21"/>
        </w:rPr>
      </w:pPr>
      <w:r>
        <w:rPr>
          <w:rFonts w:hint="eastAsia" w:ascii="宋体" w:hAnsi="宋体" w:cs="宋体"/>
          <w:color w:val="444444"/>
          <w:kern w:val="0"/>
          <w:sz w:val="30"/>
          <w:szCs w:val="30"/>
          <w:lang w:bidi="ar"/>
        </w:rPr>
        <w:t> </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 w:val="30"/>
          <w:szCs w:val="30"/>
          <w:lang w:bidi="ar"/>
        </w:rPr>
        <w:t>项目名称：</w:t>
      </w:r>
    </w:p>
    <w:p>
      <w:pPr>
        <w:widowControl/>
        <w:spacing w:after="225" w:line="315" w:lineRule="atLeast"/>
        <w:ind w:firstLine="602" w:firstLineChars="200"/>
        <w:jc w:val="left"/>
        <w:rPr>
          <w:rFonts w:hint="eastAsia" w:ascii="微软雅黑" w:hAnsi="微软雅黑" w:eastAsia="微软雅黑" w:cs="微软雅黑"/>
          <w:color w:val="444444"/>
          <w:szCs w:val="21"/>
        </w:rPr>
      </w:pPr>
      <w:r>
        <w:rPr>
          <w:rFonts w:hint="eastAsia" w:ascii="宋体" w:hAnsi="宋体" w:cs="宋体"/>
          <w:b/>
          <w:color w:val="444444"/>
          <w:kern w:val="0"/>
          <w:sz w:val="30"/>
          <w:szCs w:val="30"/>
          <w:lang w:bidi="ar"/>
        </w:rPr>
        <w:t>甲方：</w:t>
      </w:r>
      <w:r>
        <w:rPr>
          <w:rFonts w:hint="eastAsia" w:ascii="宋体" w:hAnsi="宋体" w:cs="宋体"/>
          <w:b/>
          <w:color w:val="444444"/>
          <w:kern w:val="0"/>
          <w:sz w:val="30"/>
          <w:szCs w:val="30"/>
          <w:lang w:val="en-US" w:eastAsia="zh-CN" w:bidi="ar"/>
        </w:rPr>
        <w:t xml:space="preserve">             </w:t>
      </w:r>
    </w:p>
    <w:p>
      <w:pPr>
        <w:widowControl/>
        <w:spacing w:after="225" w:line="315" w:lineRule="atLeast"/>
        <w:ind w:firstLine="602"/>
        <w:jc w:val="left"/>
        <w:rPr>
          <w:rFonts w:hint="eastAsia" w:ascii="宋体" w:hAnsi="宋体" w:cs="宋体"/>
          <w:b/>
          <w:color w:val="444444"/>
          <w:kern w:val="0"/>
          <w:sz w:val="30"/>
          <w:szCs w:val="30"/>
          <w:lang w:bidi="ar"/>
        </w:rPr>
      </w:pPr>
      <w:r>
        <w:rPr>
          <w:rFonts w:hint="eastAsia" w:ascii="宋体" w:hAnsi="宋体" w:cs="宋体"/>
          <w:b/>
          <w:color w:val="444444"/>
          <w:kern w:val="0"/>
          <w:sz w:val="30"/>
          <w:szCs w:val="30"/>
          <w:lang w:bidi="ar"/>
        </w:rPr>
        <w:t>住所地：</w:t>
      </w:r>
    </w:p>
    <w:p>
      <w:pPr>
        <w:widowControl/>
        <w:spacing w:after="225" w:line="315" w:lineRule="atLeast"/>
        <w:ind w:firstLine="602"/>
        <w:jc w:val="left"/>
        <w:rPr>
          <w:rFonts w:hint="eastAsia" w:ascii="宋体" w:hAnsi="宋体" w:cs="宋体"/>
          <w:b/>
          <w:color w:val="444444"/>
          <w:kern w:val="0"/>
          <w:sz w:val="30"/>
          <w:szCs w:val="30"/>
          <w:lang w:bidi="ar"/>
        </w:rPr>
      </w:pPr>
      <w:r>
        <w:rPr>
          <w:rFonts w:hint="eastAsia" w:ascii="宋体" w:hAnsi="宋体" w:cs="宋体"/>
          <w:b/>
          <w:color w:val="444444"/>
          <w:kern w:val="0"/>
          <w:sz w:val="30"/>
          <w:szCs w:val="30"/>
          <w:lang w:bidi="ar"/>
        </w:rPr>
        <w:t>乙方：</w:t>
      </w:r>
    </w:p>
    <w:p>
      <w:pPr>
        <w:widowControl/>
        <w:spacing w:after="225" w:line="315" w:lineRule="atLeast"/>
        <w:ind w:firstLine="602"/>
        <w:jc w:val="left"/>
        <w:rPr>
          <w:rFonts w:hint="eastAsia" w:ascii="宋体" w:hAnsi="宋体" w:cs="宋体"/>
          <w:b/>
          <w:color w:val="444444"/>
          <w:kern w:val="0"/>
          <w:sz w:val="30"/>
          <w:szCs w:val="30"/>
          <w:lang w:bidi="ar"/>
        </w:rPr>
      </w:pPr>
      <w:r>
        <w:rPr>
          <w:rFonts w:hint="eastAsia" w:ascii="宋体" w:hAnsi="宋体" w:cs="宋体"/>
          <w:b/>
          <w:color w:val="444444"/>
          <w:kern w:val="0"/>
          <w:sz w:val="30"/>
          <w:szCs w:val="30"/>
          <w:lang w:bidi="ar"/>
        </w:rPr>
        <w:t>住所地：</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 w:val="30"/>
          <w:szCs w:val="30"/>
          <w:lang w:bidi="ar"/>
        </w:rPr>
        <w:t>签订时间：</w:t>
      </w:r>
      <w:r>
        <w:rPr>
          <w:rFonts w:hint="eastAsia" w:ascii="宋体" w:hAnsi="宋体" w:cs="宋体"/>
          <w:b/>
          <w:color w:val="444444"/>
          <w:kern w:val="0"/>
          <w:sz w:val="30"/>
          <w:szCs w:val="30"/>
          <w:u w:val="single"/>
          <w:lang w:bidi="ar"/>
        </w:rPr>
        <w:t>202</w:t>
      </w:r>
      <w:r>
        <w:rPr>
          <w:rFonts w:hint="eastAsia" w:ascii="宋体" w:hAnsi="宋体" w:cs="宋体"/>
          <w:b/>
          <w:color w:val="444444"/>
          <w:kern w:val="0"/>
          <w:sz w:val="30"/>
          <w:szCs w:val="30"/>
          <w:u w:val="single"/>
          <w:lang w:val="en-US" w:eastAsia="zh-CN" w:bidi="ar"/>
        </w:rPr>
        <w:t>2</w:t>
      </w:r>
      <w:r>
        <w:rPr>
          <w:rFonts w:hint="eastAsia" w:ascii="宋体" w:hAnsi="宋体" w:cs="宋体"/>
          <w:b/>
          <w:color w:val="444444"/>
          <w:kern w:val="0"/>
          <w:sz w:val="30"/>
          <w:szCs w:val="30"/>
          <w:u w:val="single"/>
          <w:lang w:bidi="ar"/>
        </w:rPr>
        <w:t>年12月</w:t>
      </w:r>
      <w:r>
        <w:rPr>
          <w:rFonts w:hint="eastAsia" w:ascii="宋体" w:hAnsi="宋体" w:cs="宋体"/>
          <w:b/>
          <w:color w:val="444444"/>
          <w:kern w:val="0"/>
          <w:sz w:val="30"/>
          <w:szCs w:val="30"/>
          <w:u w:val="single"/>
          <w:lang w:val="en-US" w:eastAsia="zh-CN" w:bidi="ar"/>
        </w:rPr>
        <w:t xml:space="preserve">  </w:t>
      </w:r>
      <w:r>
        <w:rPr>
          <w:rFonts w:hint="eastAsia" w:ascii="宋体" w:hAnsi="宋体" w:cs="宋体"/>
          <w:b/>
          <w:color w:val="444444"/>
          <w:kern w:val="0"/>
          <w:sz w:val="30"/>
          <w:szCs w:val="30"/>
          <w:u w:val="single"/>
          <w:lang w:bidi="ar"/>
        </w:rPr>
        <w:t>日</w:t>
      </w:r>
    </w:p>
    <w:p>
      <w:pPr>
        <w:pStyle w:val="3"/>
        <w:widowControl/>
        <w:spacing w:before="0" w:beforeAutospacing="0" w:after="225" w:afterAutospacing="0" w:line="315" w:lineRule="atLeast"/>
        <w:jc w:val="center"/>
        <w:rPr>
          <w:rFonts w:hint="eastAsia" w:ascii="微软雅黑" w:hAnsi="微软雅黑" w:eastAsia="微软雅黑" w:cs="微软雅黑"/>
          <w:b/>
          <w:color w:val="444444"/>
          <w:sz w:val="28"/>
          <w:szCs w:val="28"/>
        </w:rPr>
        <w:sectPr>
          <w:footerReference r:id="rId3" w:type="default"/>
          <w:pgSz w:w="11906" w:h="16838"/>
          <w:pgMar w:top="1440" w:right="1800" w:bottom="1440" w:left="1800" w:header="851" w:footer="992" w:gutter="0"/>
          <w:cols w:space="720" w:num="1"/>
          <w:docGrid w:type="lines" w:linePitch="312" w:charSpace="0"/>
        </w:sectPr>
      </w:pPr>
    </w:p>
    <w:p>
      <w:pPr>
        <w:pStyle w:val="3"/>
        <w:widowControl/>
        <w:spacing w:before="0" w:beforeAutospacing="0" w:after="225" w:afterAutospacing="0" w:line="315" w:lineRule="atLeast"/>
        <w:jc w:val="center"/>
        <w:rPr>
          <w:rFonts w:hint="eastAsia" w:ascii="微软雅黑" w:hAnsi="微软雅黑" w:eastAsia="微软雅黑" w:cs="微软雅黑"/>
          <w:color w:val="444444"/>
          <w:sz w:val="21"/>
          <w:szCs w:val="21"/>
        </w:rPr>
      </w:pPr>
      <w:r>
        <w:rPr>
          <w:rFonts w:hint="eastAsia" w:ascii="微软雅黑" w:hAnsi="微软雅黑" w:eastAsia="微软雅黑" w:cs="微软雅黑"/>
          <w:b/>
          <w:color w:val="444444"/>
          <w:sz w:val="28"/>
          <w:szCs w:val="28"/>
        </w:rPr>
        <w:t>合同主要条款</w:t>
      </w:r>
    </w:p>
    <w:p>
      <w:pPr>
        <w:pStyle w:val="3"/>
        <w:widowControl/>
        <w:spacing w:before="0" w:beforeAutospacing="0" w:after="225" w:afterAutospacing="0" w:line="315" w:lineRule="atLeast"/>
        <w:rPr>
          <w:rFonts w:hint="eastAsia" w:ascii="宋体" w:hAnsi="宋体" w:cs="宋体"/>
          <w:b/>
          <w:color w:val="444444"/>
          <w:sz w:val="30"/>
          <w:szCs w:val="30"/>
          <w:u w:val="single"/>
          <w:lang w:bidi="ar"/>
        </w:rPr>
      </w:pPr>
      <w:r>
        <w:rPr>
          <w:rFonts w:hint="eastAsia" w:ascii="微软雅黑" w:hAnsi="微软雅黑" w:eastAsia="微软雅黑" w:cs="微软雅黑"/>
          <w:color w:val="444444"/>
          <w:sz w:val="21"/>
          <w:szCs w:val="21"/>
        </w:rPr>
        <w:t>甲方：（采购人）</w:t>
      </w:r>
      <w:r>
        <w:rPr>
          <w:rFonts w:hint="eastAsia" w:ascii="宋体" w:hAnsi="宋体" w:cs="宋体"/>
          <w:b/>
          <w:color w:val="444444"/>
          <w:sz w:val="30"/>
          <w:szCs w:val="30"/>
          <w:u w:val="single"/>
          <w:lang w:bidi="ar"/>
        </w:rPr>
        <w:t>浙江省台州机场管理有限公司</w:t>
      </w:r>
    </w:p>
    <w:p>
      <w:pPr>
        <w:pStyle w:val="3"/>
        <w:widowControl/>
        <w:spacing w:before="0" w:beforeAutospacing="0" w:after="225" w:afterAutospacing="0" w:line="315" w:lineRule="atLeast"/>
        <w:rPr>
          <w:rFonts w:hint="eastAsia" w:ascii="微软雅黑" w:hAnsi="微软雅黑" w:eastAsia="微软雅黑" w:cs="微软雅黑"/>
          <w:color w:val="444444"/>
          <w:sz w:val="21"/>
          <w:szCs w:val="21"/>
        </w:rPr>
      </w:pPr>
      <w:r>
        <w:rPr>
          <w:rFonts w:hint="eastAsia" w:ascii="微软雅黑" w:hAnsi="微软雅黑" w:eastAsia="微软雅黑" w:cs="微软雅黑"/>
          <w:color w:val="444444"/>
          <w:sz w:val="21"/>
          <w:szCs w:val="21"/>
        </w:rPr>
        <w:t>乙方：（供应商）</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甲、乙双方根据《</w:t>
      </w:r>
      <w:r>
        <w:rPr>
          <w:rFonts w:hint="eastAsia" w:ascii="宋体" w:hAnsi="宋体" w:cs="宋体"/>
          <w:color w:val="444444"/>
          <w:kern w:val="0"/>
          <w:szCs w:val="21"/>
          <w:lang w:val="en-US" w:eastAsia="zh-CN" w:bidi="ar"/>
        </w:rPr>
        <w:t>民法典</w:t>
      </w:r>
      <w:r>
        <w:rPr>
          <w:rFonts w:hint="eastAsia" w:ascii="宋体" w:hAnsi="宋体" w:cs="宋体"/>
          <w:color w:val="444444"/>
          <w:kern w:val="0"/>
          <w:szCs w:val="21"/>
          <w:lang w:bidi="ar"/>
        </w:rPr>
        <w:t>》等相关法律法规，就</w:t>
      </w:r>
      <w:r>
        <w:rPr>
          <w:rFonts w:hint="eastAsia" w:ascii="宋体" w:hAnsi="宋体" w:cs="宋体"/>
          <w:color w:val="444444"/>
          <w:kern w:val="0"/>
          <w:szCs w:val="21"/>
          <w:u w:val="single"/>
          <w:lang w:bidi="ar"/>
        </w:rPr>
        <w:t>台州机场</w:t>
      </w:r>
      <w:r>
        <w:rPr>
          <w:rFonts w:hint="eastAsia" w:ascii="宋体" w:hAnsi="宋体" w:cs="宋体"/>
          <w:color w:val="444444"/>
          <w:kern w:val="0"/>
          <w:szCs w:val="21"/>
          <w:u w:val="single"/>
          <w:lang w:val="en-US" w:eastAsia="zh-CN" w:bidi="ar"/>
        </w:rPr>
        <w:t>年货</w:t>
      </w:r>
      <w:r>
        <w:rPr>
          <w:rFonts w:hint="eastAsia" w:ascii="宋体" w:hAnsi="宋体" w:cs="宋体"/>
          <w:color w:val="444444"/>
          <w:kern w:val="0"/>
          <w:szCs w:val="21"/>
          <w:u w:val="single"/>
          <w:lang w:bidi="ar"/>
        </w:rPr>
        <w:t>采购项目</w:t>
      </w:r>
      <w:r>
        <w:rPr>
          <w:rFonts w:hint="eastAsia" w:ascii="宋体" w:hAnsi="宋体" w:cs="宋体"/>
          <w:color w:val="444444"/>
          <w:kern w:val="0"/>
          <w:szCs w:val="21"/>
          <w:lang w:bidi="ar"/>
        </w:rPr>
        <w:t>事宜，在互利、平等的原则基础上，经协商一致，特签订本合同，以共同遵守。</w:t>
      </w:r>
    </w:p>
    <w:p>
      <w:pPr>
        <w:widowControl/>
        <w:spacing w:after="225" w:line="315" w:lineRule="atLeast"/>
        <w:ind w:firstLine="593"/>
        <w:jc w:val="left"/>
        <w:rPr>
          <w:rFonts w:hint="eastAsia" w:ascii="宋体" w:hAnsi="宋体" w:cs="宋体"/>
          <w:b/>
          <w:color w:val="444444"/>
          <w:kern w:val="0"/>
          <w:szCs w:val="21"/>
          <w:lang w:bidi="ar"/>
        </w:rPr>
      </w:pPr>
      <w:r>
        <w:rPr>
          <w:rFonts w:hint="eastAsia" w:ascii="宋体" w:hAnsi="宋体" w:cs="宋体"/>
          <w:b/>
          <w:color w:val="444444"/>
          <w:kern w:val="0"/>
          <w:szCs w:val="21"/>
          <w:lang w:val="en-US" w:eastAsia="zh-CN" w:bidi="ar"/>
        </w:rPr>
        <w:t>一、</w:t>
      </w:r>
      <w:r>
        <w:rPr>
          <w:rFonts w:hint="eastAsia" w:ascii="宋体" w:hAnsi="宋体" w:cs="宋体"/>
          <w:b/>
          <w:color w:val="444444"/>
          <w:kern w:val="0"/>
          <w:szCs w:val="21"/>
          <w:lang w:bidi="ar"/>
        </w:rPr>
        <w:t>采购内容：</w:t>
      </w:r>
    </w:p>
    <w:p>
      <w:pPr>
        <w:widowControl/>
        <w:spacing w:after="225" w:line="315" w:lineRule="atLeast"/>
        <w:ind w:firstLine="593"/>
        <w:jc w:val="left"/>
        <w:rPr>
          <w:rFonts w:hint="eastAsia" w:ascii="宋体" w:hAnsi="宋体" w:cs="宋体"/>
          <w:b/>
          <w:color w:val="444444"/>
          <w:kern w:val="0"/>
          <w:szCs w:val="21"/>
          <w:lang w:bidi="ar"/>
        </w:rPr>
      </w:pPr>
    </w:p>
    <w:tbl>
      <w:tblPr>
        <w:tblStyle w:val="4"/>
        <w:tblW w:w="8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3867"/>
        <w:gridCol w:w="1342"/>
        <w:gridCol w:w="914"/>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7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8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品名</w:t>
            </w: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规格</w:t>
            </w:r>
          </w:p>
        </w:tc>
        <w:tc>
          <w:tcPr>
            <w:tcW w:w="9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产地</w:t>
            </w:r>
          </w:p>
        </w:tc>
        <w:tc>
          <w:tcPr>
            <w:tcW w:w="11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精品小香菇</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500g/袋</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黄花菜</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250g/袋</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花生油</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5L/壶</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菜籽油</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5L/壶</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黄小米</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500g/袋</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黑米</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黑豆</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红豆</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500克/袋</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泰香米</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5kq</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开口松子</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248g</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开心果</w:t>
            </w: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188g</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四川</w:t>
            </w: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宋体" w:hAnsi="宋体" w:eastAsia="宋体" w:cs="宋体"/>
                <w:i w:val="0"/>
                <w:iCs w:val="0"/>
                <w:color w:val="000000"/>
                <w:kern w:val="0"/>
                <w:sz w:val="24"/>
                <w:szCs w:val="24"/>
                <w:u w:val="none"/>
                <w:lang w:val="en-US" w:eastAsia="zh-CN" w:bidi="ar"/>
              </w:rPr>
            </w:pPr>
          </w:p>
        </w:tc>
        <w:tc>
          <w:tcPr>
            <w:tcW w:w="3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kern w:val="0"/>
                <w:sz w:val="24"/>
                <w:szCs w:val="24"/>
                <w:u w:val="none"/>
                <w:lang w:val="en-US" w:eastAsia="zh-CN"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4"/>
                <w:szCs w:val="24"/>
                <w:u w:val="none"/>
                <w:lang w:val="en-US" w:eastAsia="zh-CN"/>
              </w:rPr>
            </w:pPr>
          </w:p>
        </w:tc>
      </w:tr>
    </w:tbl>
    <w:p>
      <w:pPr>
        <w:widowControl/>
        <w:numPr>
          <w:ilvl w:val="0"/>
          <w:numId w:val="0"/>
        </w:numPr>
        <w:spacing w:after="225" w:line="315" w:lineRule="atLeast"/>
        <w:ind w:left="420" w:leftChars="0"/>
        <w:jc w:val="left"/>
        <w:rPr>
          <w:rFonts w:hint="eastAsia" w:ascii="宋体" w:hAnsi="宋体" w:cs="宋体"/>
          <w:b/>
          <w:color w:val="444444"/>
          <w:kern w:val="0"/>
          <w:szCs w:val="21"/>
          <w:lang w:val="en-US" w:eastAsia="zh-CN" w:bidi="ar"/>
        </w:rPr>
      </w:pPr>
    </w:p>
    <w:p>
      <w:pPr>
        <w:widowControl/>
        <w:numPr>
          <w:ilvl w:val="0"/>
          <w:numId w:val="0"/>
        </w:numPr>
        <w:spacing w:after="225" w:line="315" w:lineRule="atLeast"/>
        <w:ind w:left="420" w:leftChars="0"/>
        <w:jc w:val="left"/>
        <w:rPr>
          <w:rFonts w:hint="eastAsia" w:ascii="宋体" w:hAnsi="宋体" w:cs="宋体"/>
          <w:b/>
          <w:color w:val="444444"/>
          <w:kern w:val="0"/>
          <w:szCs w:val="21"/>
          <w:lang w:val="en-US" w:eastAsia="zh-CN" w:bidi="ar"/>
        </w:rPr>
      </w:pPr>
    </w:p>
    <w:p>
      <w:pPr>
        <w:widowControl/>
        <w:numPr>
          <w:ilvl w:val="0"/>
          <w:numId w:val="0"/>
        </w:numPr>
        <w:spacing w:after="225" w:line="315" w:lineRule="atLeast"/>
        <w:ind w:left="420" w:leftChars="0"/>
        <w:jc w:val="left"/>
        <w:rPr>
          <w:rFonts w:hint="eastAsia" w:ascii="宋体" w:hAnsi="宋体" w:cs="宋体"/>
          <w:b/>
          <w:color w:val="444444"/>
          <w:kern w:val="0"/>
          <w:szCs w:val="21"/>
          <w:lang w:val="en-US" w:eastAsia="zh-CN" w:bidi="ar"/>
        </w:rPr>
      </w:pPr>
    </w:p>
    <w:p>
      <w:pPr>
        <w:widowControl/>
        <w:numPr>
          <w:ilvl w:val="0"/>
          <w:numId w:val="1"/>
        </w:numPr>
        <w:spacing w:after="225" w:line="315" w:lineRule="atLeast"/>
        <w:ind w:left="420" w:leftChars="0"/>
        <w:jc w:val="left"/>
        <w:rPr>
          <w:rFonts w:hint="eastAsia" w:ascii="宋体" w:hAnsi="宋体" w:cs="宋体"/>
          <w:b/>
          <w:color w:val="444444"/>
          <w:kern w:val="0"/>
          <w:szCs w:val="21"/>
          <w:lang w:bidi="ar"/>
        </w:rPr>
      </w:pPr>
      <w:r>
        <w:rPr>
          <w:rFonts w:hint="eastAsia" w:ascii="宋体" w:hAnsi="宋体" w:cs="宋体"/>
          <w:b/>
          <w:color w:val="444444"/>
          <w:kern w:val="0"/>
          <w:szCs w:val="21"/>
          <w:lang w:bidi="ar"/>
        </w:rPr>
        <w:t>合同金额</w:t>
      </w:r>
    </w:p>
    <w:p>
      <w:pPr>
        <w:widowControl/>
        <w:numPr>
          <w:ilvl w:val="0"/>
          <w:numId w:val="0"/>
        </w:numPr>
        <w:spacing w:after="225" w:line="315" w:lineRule="atLeast"/>
        <w:ind w:firstLine="420" w:firstLineChars="200"/>
        <w:jc w:val="left"/>
        <w:rPr>
          <w:rFonts w:hint="eastAsia" w:ascii="宋体" w:hAnsi="宋体" w:cs="宋体"/>
          <w:color w:val="444444"/>
          <w:kern w:val="0"/>
          <w:szCs w:val="21"/>
          <w:lang w:bidi="ar"/>
        </w:rPr>
      </w:pPr>
      <w:r>
        <w:rPr>
          <w:rFonts w:hint="eastAsia" w:ascii="宋体" w:hAnsi="宋体" w:cs="宋体"/>
          <w:color w:val="444444"/>
          <w:kern w:val="0"/>
          <w:szCs w:val="21"/>
          <w:lang w:val="en-US" w:eastAsia="zh-CN" w:bidi="ar"/>
        </w:rPr>
        <w:t>1、总</w:t>
      </w:r>
      <w:r>
        <w:rPr>
          <w:rFonts w:hint="eastAsia" w:ascii="宋体" w:hAnsi="宋体" w:cs="宋体"/>
          <w:color w:val="444444"/>
          <w:kern w:val="0"/>
          <w:szCs w:val="21"/>
          <w:lang w:bidi="ar"/>
        </w:rPr>
        <w:t>价(大写)：</w:t>
      </w:r>
      <w:r>
        <w:rPr>
          <w:rFonts w:hint="eastAsia" w:ascii="宋体" w:hAnsi="宋体" w:cs="宋体"/>
          <w:color w:val="444444"/>
          <w:kern w:val="0"/>
          <w:szCs w:val="21"/>
          <w:lang w:val="en-US" w:eastAsia="zh-CN" w:bidi="ar"/>
        </w:rPr>
        <w:t xml:space="preserve">                  </w:t>
      </w:r>
      <w:r>
        <w:rPr>
          <w:rFonts w:hint="eastAsia" w:ascii="宋体" w:hAnsi="宋体" w:cs="宋体"/>
          <w:color w:val="444444"/>
          <w:kern w:val="0"/>
          <w:szCs w:val="21"/>
          <w:lang w:bidi="ar"/>
        </w:rPr>
        <w:t>总价(</w:t>
      </w:r>
      <w:r>
        <w:rPr>
          <w:rFonts w:hint="eastAsia" w:ascii="宋体" w:hAnsi="宋体" w:cs="宋体"/>
          <w:color w:val="444444"/>
          <w:kern w:val="0"/>
          <w:szCs w:val="21"/>
          <w:lang w:val="en-US" w:eastAsia="zh-CN" w:bidi="ar"/>
        </w:rPr>
        <w:t>小</w:t>
      </w:r>
      <w:r>
        <w:rPr>
          <w:rFonts w:hint="eastAsia" w:ascii="宋体" w:hAnsi="宋体" w:cs="宋体"/>
          <w:color w:val="444444"/>
          <w:kern w:val="0"/>
          <w:szCs w:val="21"/>
          <w:lang w:bidi="ar"/>
        </w:rPr>
        <w:t>写)：</w:t>
      </w:r>
    </w:p>
    <w:p>
      <w:pPr>
        <w:widowControl/>
        <w:numPr>
          <w:ilvl w:val="0"/>
          <w:numId w:val="0"/>
        </w:numPr>
        <w:spacing w:after="225" w:line="315" w:lineRule="atLeast"/>
        <w:ind w:firstLine="420" w:firstLineChars="20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2、本合同金额为甲方住所地内交货价，含货物价格、运输费、包装费、保险费、税费等所有费用。甲方不再承担其他任何费用。同时乙方承诺，在合同有效期限内不因甲方采购数量的增加或者减少而变动供货单价。</w:t>
      </w:r>
    </w:p>
    <w:p>
      <w:pPr>
        <w:widowControl/>
        <w:spacing w:after="225" w:line="315" w:lineRule="atLeast"/>
        <w:ind w:firstLine="420" w:firstLineChars="20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3.本合同采购的货物总金额属于预估品种，甲方有权根据实际情况单方面在浮动范围内予以调整采购的金额，具体以甲方向乙方发出的采购通知单为准，乙方承诺无条件按照甲方要求执行，双方最终结算金额按照甲方实际采购品种和数量结算。</w:t>
      </w:r>
    </w:p>
    <w:p>
      <w:pPr>
        <w:widowControl/>
        <w:spacing w:after="225" w:line="315" w:lineRule="atLeast"/>
        <w:ind w:firstLine="420" w:firstLineChars="20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4.在合同有效期限内，供货单价固定不变。</w:t>
      </w:r>
    </w:p>
    <w:p>
      <w:pPr>
        <w:widowControl/>
        <w:spacing w:after="225" w:line="315" w:lineRule="atLeast"/>
        <w:ind w:firstLine="422" w:firstLineChars="200"/>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三、技术资料</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1.乙方应在交付合同货物的同时向甲方提供使用货物的有关技术资料。</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2.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内使用。如因乙方或前述与履行本合同相关的人员违反本条规定的保密义务而导致甲方遭受损失的，则乙方应向甲方承担赔偿责任。</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四、知识产权</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乙方应保证所提供的货物或其任何一部分均不会侵犯任何第三方的知识产权等合法权益。如因乙方违反本条保证并导致甲方遭受损失的，甲方有权解除本合同，乙方须向甲方承担赔偿责任。</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五、产权担保</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六、转包或转让</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1.本合同项下甲方采购的货物，必须由乙方直接供应；除非得到甲方的书面同意，乙方不得将本合同项下的货物全部或部分转包给第三方供应，不得将本合同项下权利义务转让给第三方。</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2.如有未经甲方书面同意的转让和转包行为，甲方有权解除合同。</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七、货物包装、发运及运输</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1. 乙方应在货物发运前对其按满足运输距离、防潮、防震、防锈和防破损装卸等要求进行包装，以保证货物安全运达甲方指定地点。</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2. 使用说明书、质量检验证明书、技术资料、随配附件和工具以及清单一并附于货物内同时向甲方交付。如资料不全的，视为乙方未完全履行交付义务。</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3. 乙方在货物发运手续办理完毕后</w:t>
      </w:r>
      <w:r>
        <w:rPr>
          <w:rFonts w:hint="eastAsia" w:ascii="宋体" w:hAnsi="宋体" w:cs="宋体"/>
          <w:color w:val="444444"/>
          <w:kern w:val="0"/>
          <w:szCs w:val="21"/>
          <w:u w:val="single"/>
          <w:lang w:bidi="ar"/>
        </w:rPr>
        <w:t> </w:t>
      </w:r>
      <w:r>
        <w:rPr>
          <w:rFonts w:hint="eastAsia" w:ascii="宋体" w:hAnsi="宋体" w:cs="宋体"/>
          <w:color w:val="444444"/>
          <w:kern w:val="0"/>
          <w:szCs w:val="21"/>
          <w:u w:val="single"/>
          <w:lang w:val="en-US" w:eastAsia="zh-CN" w:bidi="ar"/>
        </w:rPr>
        <w:t>0.5</w:t>
      </w:r>
      <w:r>
        <w:rPr>
          <w:rFonts w:hint="eastAsia" w:ascii="宋体" w:hAnsi="宋体" w:cs="宋体"/>
          <w:color w:val="444444"/>
          <w:kern w:val="0"/>
          <w:szCs w:val="21"/>
          <w:u w:val="single"/>
          <w:lang w:bidi="ar"/>
        </w:rPr>
        <w:t> </w:t>
      </w:r>
      <w:r>
        <w:rPr>
          <w:rFonts w:hint="eastAsia" w:ascii="宋体" w:hAnsi="宋体" w:cs="宋体"/>
          <w:color w:val="444444"/>
          <w:kern w:val="0"/>
          <w:szCs w:val="21"/>
          <w:lang w:bidi="ar"/>
        </w:rPr>
        <w:t>小时内必须书面通知甲方，以便甲方准备接货。</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4. 货物在本合同规定的交货地点交付甲方前发生的一切风险包括货物运输风险均由乙方负责。</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5. 货物在规定的交付期限内由乙方送达甲方指定的交货地点并经甲方签收后视为交付，乙方同时必须在货物到达的当天立即通知甲方货物已送达。</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6.产品包装不符本合同规定时，乙方负责返修或者重新包装，并承担返修或者重新包装的费用。如甲方要求不返修或者不重新包装，乙方应按照不符本合同规定的包装货物金额</w:t>
      </w:r>
      <w:r>
        <w:rPr>
          <w:rFonts w:hint="eastAsia" w:ascii="宋体" w:hAnsi="宋体" w:cs="宋体"/>
          <w:color w:val="444444"/>
          <w:kern w:val="0"/>
          <w:szCs w:val="21"/>
          <w:u w:val="single"/>
          <w:lang w:bidi="ar"/>
        </w:rPr>
        <w:t> 50 %</w:t>
      </w:r>
      <w:r>
        <w:rPr>
          <w:rFonts w:hint="eastAsia" w:ascii="宋体" w:hAnsi="宋体" w:cs="宋体"/>
          <w:color w:val="444444"/>
          <w:kern w:val="0"/>
          <w:szCs w:val="21"/>
          <w:lang w:bidi="ar"/>
        </w:rPr>
        <w:t>计算的违约金支付给甲方。</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八、交货期、交货方式及交货地点</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1. 交货期限：</w:t>
      </w:r>
      <w:r>
        <w:rPr>
          <w:rFonts w:hint="eastAsia" w:ascii="宋体" w:hAnsi="宋体" w:cs="宋体"/>
          <w:color w:val="444444"/>
          <w:kern w:val="0"/>
          <w:szCs w:val="21"/>
          <w:lang w:val="en-US" w:eastAsia="zh-CN" w:bidi="ar"/>
        </w:rPr>
        <w:t>2023年1月16日前</w:t>
      </w:r>
      <w:r>
        <w:rPr>
          <w:rFonts w:hint="eastAsia" w:ascii="宋体" w:hAnsi="宋体" w:cs="宋体"/>
          <w:color w:val="444444"/>
          <w:kern w:val="0"/>
          <w:szCs w:val="21"/>
          <w:lang w:bidi="ar"/>
        </w:rPr>
        <w:t>交货</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2. 交货方式：采购人指定方式</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3. 交货地点：采购人指定地点</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九、货物验收</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1.在货物送达甲方指定地点的当天，甲方对乙方提交的货物依据甲方要求和国家有关质量标准进行现场外观检查，产品外观、使用说明书等资料符合甲方要求的，给予签收，外包装有破损、产品外观有损坏或者资料不全的，则不予签收，甲方有权拒绝接受货物。</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2.乙方交货前应对货物作出全面检查和对验收文件进行整理，并列出清单，作为甲方收货验收和使用的技术条件依据，乙方质量检验证明书应随货物移交甲方。</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3.甲方签收货物后如发现货物的品种、型号、规格、数量或质量不符合合同约定或相关质量要求，甲方应在签收之日起</w:t>
      </w:r>
      <w:r>
        <w:rPr>
          <w:rFonts w:hint="eastAsia" w:ascii="宋体" w:hAnsi="宋体" w:cs="宋体"/>
          <w:color w:val="444444"/>
          <w:kern w:val="0"/>
          <w:szCs w:val="21"/>
          <w:u w:val="single"/>
          <w:lang w:bidi="ar"/>
        </w:rPr>
        <w:t xml:space="preserve"> 7 </w:t>
      </w:r>
      <w:r>
        <w:rPr>
          <w:rFonts w:hint="eastAsia" w:ascii="宋体" w:hAnsi="宋体" w:cs="宋体"/>
          <w:color w:val="444444"/>
          <w:kern w:val="0"/>
          <w:szCs w:val="21"/>
          <w:lang w:bidi="ar"/>
        </w:rPr>
        <w:t>日内以书面或电话形式向乙方提出异议；乙方应当在收到甲方异议之日起</w:t>
      </w:r>
      <w:r>
        <w:rPr>
          <w:rFonts w:hint="eastAsia" w:ascii="宋体" w:hAnsi="宋体" w:cs="宋体"/>
          <w:color w:val="444444"/>
          <w:kern w:val="0"/>
          <w:szCs w:val="21"/>
          <w:u w:val="single"/>
          <w:lang w:bidi="ar"/>
        </w:rPr>
        <w:t> 3 </w:t>
      </w:r>
      <w:r>
        <w:rPr>
          <w:rFonts w:hint="eastAsia" w:ascii="宋体" w:hAnsi="宋体" w:cs="宋体"/>
          <w:color w:val="444444"/>
          <w:kern w:val="0"/>
          <w:szCs w:val="21"/>
          <w:lang w:bidi="ar"/>
        </w:rPr>
        <w:t>日内作出答复或与甲方协商处理，或在</w:t>
      </w:r>
      <w:r>
        <w:rPr>
          <w:rFonts w:hint="eastAsia" w:ascii="宋体" w:hAnsi="宋体" w:cs="宋体"/>
          <w:color w:val="444444"/>
          <w:kern w:val="0"/>
          <w:szCs w:val="21"/>
          <w:u w:val="single"/>
          <w:lang w:bidi="ar"/>
        </w:rPr>
        <w:t> 5 </w:t>
      </w:r>
      <w:r>
        <w:rPr>
          <w:rFonts w:hint="eastAsia" w:ascii="宋体" w:hAnsi="宋体" w:cs="宋体"/>
          <w:color w:val="444444"/>
          <w:kern w:val="0"/>
          <w:szCs w:val="21"/>
          <w:lang w:bidi="ar"/>
        </w:rPr>
        <w:t>日内直接按甲方要求进行无偿换货、补发短缺部分或降低合同金额，并承担由此产生的相关费用；乙方未作出答复或负责处理的，视为乙方同意甲方提出的异议和处理意见。</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4.在上述异议期及货物质量问题的处理期间，甲方有权终止本合同项下的付款义务。在前述异议期限届满，如甲方未提出货物不符异议，则甲方在前述异议期限届满之日后</w:t>
      </w:r>
      <w:r>
        <w:rPr>
          <w:rFonts w:hint="eastAsia" w:ascii="宋体" w:hAnsi="宋体" w:cs="宋体"/>
          <w:color w:val="444444"/>
          <w:kern w:val="0"/>
          <w:szCs w:val="21"/>
          <w:u w:val="single"/>
          <w:lang w:bidi="ar"/>
        </w:rPr>
        <w:t> 10 </w:t>
      </w:r>
      <w:r>
        <w:rPr>
          <w:rFonts w:hint="eastAsia" w:ascii="宋体" w:hAnsi="宋体" w:cs="宋体"/>
          <w:color w:val="444444"/>
          <w:kern w:val="0"/>
          <w:szCs w:val="21"/>
          <w:lang w:bidi="ar"/>
        </w:rPr>
        <w:t>日内签署验收合格确认书。验收合格确认书并不免除乙方在本合同项下应当承担的质量保证责任以及售后服务的义务。</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十、货款支付</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1、结算方式：每批次所供货品无质量问题且验收合格，在收到供货方开具的发票后，在30日内支付100%款项。</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2、甲方付款前，乙方应提供正规的符合本合同约定的发票，若乙方未按本合同约定提供发票的，甲方有权拒绝付款且不承担任何延期付款的责任。</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十一、免费质保期及服务内容</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1. 乙方必须按要求提供正宗、合格的产品，保证产品质量，交货产品如发现伪劣产品甲方有权拒绝付款。非因甲方人员人为原因而出现产品质量问题，由乙方负责包换或包退，并承担因此而产生的一切费用和安全责任。</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2. 乙方应为货物提供的质保期不得少于包装标明保质期(含工时费和零部件费)，时间自甲方验收合格并签署验收合格确认书之日起计算。</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4．乙方提供</w:t>
      </w:r>
      <w:r>
        <w:rPr>
          <w:rFonts w:hint="eastAsia" w:ascii="宋体" w:hAnsi="宋体" w:cs="宋体"/>
          <w:color w:val="444444"/>
          <w:kern w:val="0"/>
          <w:szCs w:val="21"/>
          <w:u w:val="single"/>
          <w:lang w:bidi="ar"/>
        </w:rPr>
        <w:t> 7×24 </w:t>
      </w:r>
      <w:r>
        <w:rPr>
          <w:rFonts w:hint="eastAsia" w:ascii="宋体" w:hAnsi="宋体" w:cs="宋体"/>
          <w:color w:val="444444"/>
          <w:kern w:val="0"/>
          <w:szCs w:val="21"/>
          <w:lang w:bidi="ar"/>
        </w:rPr>
        <w:t>小时售后服务，并委派</w:t>
      </w:r>
      <w:r>
        <w:rPr>
          <w:rFonts w:hint="eastAsia" w:ascii="宋体" w:hAnsi="宋体" w:cs="宋体"/>
          <w:color w:val="444444"/>
          <w:kern w:val="0"/>
          <w:szCs w:val="21"/>
          <w:u w:val="single"/>
          <w:lang w:bidi="ar"/>
        </w:rPr>
        <w:t> 2 </w:t>
      </w:r>
      <w:r>
        <w:rPr>
          <w:rFonts w:hint="eastAsia" w:ascii="宋体" w:hAnsi="宋体" w:cs="宋体"/>
          <w:color w:val="444444"/>
          <w:kern w:val="0"/>
          <w:szCs w:val="21"/>
          <w:lang w:bidi="ar"/>
        </w:rPr>
        <w:t>名维修人员，在接到报修通知后，维修人员应在</w:t>
      </w:r>
      <w:r>
        <w:rPr>
          <w:rFonts w:hint="eastAsia" w:ascii="宋体" w:hAnsi="宋体" w:cs="宋体"/>
          <w:color w:val="444444"/>
          <w:kern w:val="0"/>
          <w:szCs w:val="21"/>
          <w:u w:val="single"/>
          <w:lang w:bidi="ar"/>
        </w:rPr>
        <w:t> 3</w:t>
      </w:r>
      <w:r>
        <w:rPr>
          <w:rFonts w:hint="eastAsia" w:ascii="宋体" w:hAnsi="宋体" w:cs="宋体"/>
          <w:color w:val="444444"/>
          <w:kern w:val="0"/>
          <w:szCs w:val="21"/>
          <w:lang w:bidi="ar"/>
        </w:rPr>
        <w:t>小时内赶到甲方所在地，并连续进行维修，直到货物恢复正常。修复部分的质保期自修复之日起重新开始计算。</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5.免费质保期结束的</w:t>
      </w:r>
      <w:r>
        <w:rPr>
          <w:rFonts w:hint="eastAsia" w:ascii="宋体" w:hAnsi="宋体" w:cs="宋体"/>
          <w:color w:val="444444"/>
          <w:kern w:val="0"/>
          <w:szCs w:val="21"/>
          <w:u w:val="single"/>
          <w:lang w:bidi="ar"/>
        </w:rPr>
        <w:t>  30 </w:t>
      </w:r>
      <w:r>
        <w:rPr>
          <w:rFonts w:hint="eastAsia" w:ascii="宋体" w:hAnsi="宋体" w:cs="宋体"/>
          <w:color w:val="444444"/>
          <w:kern w:val="0"/>
          <w:szCs w:val="21"/>
          <w:lang w:bidi="ar"/>
        </w:rPr>
        <w:t>日前，乙方负责对货物进行一次全面的检修和维护，并由甲方验收认可。甲方验收认可并不免除乙方对于验收认可后发生的但尚在质保期限内的货物故障或损坏的维修、退换货义务。</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6、若乙方提供的货物属于伪劣货物或者假冒货物或者欺诈甲方，使得甲方遭受损失，乙方应向甲方承担由此给甲方造成的损失，同时，甲方可依法寻求其他法律救济。</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十二、违约责任</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 xml:space="preserve">1. 甲方无故逾期支付货款的,甲方应按逾期付款总额每日 </w:t>
      </w:r>
      <w:r>
        <w:rPr>
          <w:rFonts w:hint="eastAsia" w:ascii="宋体" w:hAnsi="宋体" w:cs="宋体"/>
          <w:color w:val="444444"/>
          <w:kern w:val="0"/>
          <w:szCs w:val="21"/>
          <w:u w:val="single"/>
          <w:lang w:bidi="ar"/>
        </w:rPr>
        <w:t>1 </w:t>
      </w:r>
      <w:r>
        <w:rPr>
          <w:rFonts w:hint="eastAsia" w:ascii="宋体" w:hAnsi="宋体" w:cs="宋体"/>
          <w:color w:val="444444"/>
          <w:kern w:val="0"/>
          <w:szCs w:val="21"/>
          <w:lang w:bidi="ar"/>
        </w:rPr>
        <w:t>%向乙方支付违约金。</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2. 乙方逾期交付货物和本合同规定的文件资料的，乙方应按合同预估总额每日</w:t>
      </w:r>
      <w:r>
        <w:rPr>
          <w:rFonts w:hint="eastAsia" w:ascii="宋体" w:hAnsi="宋体" w:cs="宋体"/>
          <w:color w:val="444444"/>
          <w:kern w:val="0"/>
          <w:szCs w:val="21"/>
          <w:u w:val="single"/>
          <w:lang w:bidi="ar"/>
        </w:rPr>
        <w:t>  2  </w:t>
      </w:r>
      <w:r>
        <w:rPr>
          <w:rFonts w:hint="eastAsia" w:ascii="宋体" w:hAnsi="宋体" w:cs="宋体"/>
          <w:color w:val="444444"/>
          <w:kern w:val="0"/>
          <w:szCs w:val="21"/>
          <w:lang w:bidi="ar"/>
        </w:rPr>
        <w:t>%向甲方支付违约金，由甲方从货款中扣除。逾期超过约定日期</w:t>
      </w:r>
      <w:r>
        <w:rPr>
          <w:rFonts w:hint="eastAsia" w:ascii="宋体" w:hAnsi="宋体" w:cs="宋体"/>
          <w:color w:val="444444"/>
          <w:kern w:val="0"/>
          <w:szCs w:val="21"/>
          <w:u w:val="single"/>
          <w:lang w:bidi="ar"/>
        </w:rPr>
        <w:t>   7  </w:t>
      </w:r>
      <w:r>
        <w:rPr>
          <w:rFonts w:hint="eastAsia" w:ascii="宋体" w:hAnsi="宋体" w:cs="宋体"/>
          <w:color w:val="444444"/>
          <w:kern w:val="0"/>
          <w:szCs w:val="21"/>
          <w:lang w:bidi="ar"/>
        </w:rPr>
        <w:t>日的，甲方可解除本合同。乙方因逾期交货或因其他违约行为导致甲方解除合同的，乙方应向甲方支付合同预估总额</w:t>
      </w:r>
      <w:r>
        <w:rPr>
          <w:rFonts w:hint="eastAsia" w:ascii="宋体" w:hAnsi="宋体" w:cs="宋体"/>
          <w:color w:val="444444"/>
          <w:kern w:val="0"/>
          <w:szCs w:val="21"/>
          <w:u w:val="single"/>
          <w:lang w:bidi="ar"/>
        </w:rPr>
        <w:t>  5  </w:t>
      </w:r>
      <w:r>
        <w:rPr>
          <w:rFonts w:hint="eastAsia" w:ascii="宋体" w:hAnsi="宋体" w:cs="宋体"/>
          <w:color w:val="444444"/>
          <w:kern w:val="0"/>
          <w:szCs w:val="21"/>
          <w:lang w:bidi="ar"/>
        </w:rPr>
        <w:t>%的违约金，且全额没收乙方的履约保证金，如造成甲方损失超过违约金的，超出部分由乙方继续承担赔偿责任。</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3. 乙方所交的货物品种、型号、规格、技术参数、质量不符合合同规定及招标（竞争性谈判、议标、询价）文件规定标准的，甲方有权拒收该货物，或要求乙方更换货物；乙方因更换货物而逾期交货的，按乙方逾期交货处理。乙方拒绝更换货物的，甲方可单方面解除合同，不予支付相应货款，履约保证金不予以返还。</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5. 乙方未在约定期限内派人维修或维修质量验收不合格的，甲方可以委托他人修理，费用由乙方承担。</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6．除本合同另有规定外，乙方违反其在本合同项下其他义务并给甲方造成损失的，须向甲方承担全部赔偿责任。本合同约定的因乙方违约而应向甲方赔偿的损失包括但不限于甲方为本合同项下事宜进行招标（竞争性谈判、议标、询价）以及重新进行招标（竞争性谈判、议标、询价）的费用、重新招标（竞争性谈判、议标、询价）的中标价格与本合同价格的差价损失，以及因采购迟延而导致的经营损失等。并且，甲方为主张和实现债权而发生的律师费、诉讼费、公证费等费用均由乙方承担。</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7．对于本合同项下乙方应支付的赔偿款或违约金，甲方有权从应付乙方的货款及履约保证金、质保金中直接扣除，仍不足的部分，继续向乙方追偿。</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十三、不可抗力事件处理</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1. 在合同有效期内，任何一方因不可抗力事件导致不能履行合同，则合同履行期可延长，其延长期与不可抗力影响期相同。</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2. 不可抗力事件发生后，遭遇不可抗力的一方应立即通知对方，并寄送有关官方权威机构出具的证明。</w:t>
      </w:r>
    </w:p>
    <w:p>
      <w:pPr>
        <w:widowControl/>
        <w:spacing w:after="225" w:line="315" w:lineRule="atLeast"/>
        <w:ind w:firstLine="399"/>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3. 不可抗力事件延续</w:t>
      </w:r>
      <w:r>
        <w:rPr>
          <w:rFonts w:hint="eastAsia" w:ascii="宋体" w:hAnsi="宋体" w:cs="宋体"/>
          <w:color w:val="444444"/>
          <w:kern w:val="0"/>
          <w:szCs w:val="21"/>
          <w:u w:val="single"/>
          <w:lang w:bidi="ar"/>
        </w:rPr>
        <w:t>  7  </w:t>
      </w:r>
      <w:r>
        <w:rPr>
          <w:rFonts w:hint="eastAsia" w:ascii="宋体" w:hAnsi="宋体" w:cs="宋体"/>
          <w:color w:val="444444"/>
          <w:kern w:val="0"/>
          <w:szCs w:val="21"/>
          <w:lang w:bidi="ar"/>
        </w:rPr>
        <w:t>日以上，双方应通过友好协商，确定是否继续履行合同；协商无法达成一致的，本合同自动终止，双方互不承担赔偿或违约责任。</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十四、争议解决</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双方在执行合同中所发生的一切争议，应通过协商解决。如协商不成，由起诉方方所在地的人民法院管辖审理。</w:t>
      </w:r>
    </w:p>
    <w:p>
      <w:pPr>
        <w:widowControl/>
        <w:spacing w:after="225" w:line="315" w:lineRule="atLeast"/>
        <w:ind w:firstLine="422"/>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十五、合同组成文件包含下列内容，且解释顺序如下：</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1.本合同协议书</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2.中标通知书</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3.招标文件</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4.投标书及其附件</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5.标准、规范及有关技术文件</w:t>
      </w:r>
    </w:p>
    <w:p>
      <w:pPr>
        <w:widowControl/>
        <w:spacing w:after="225" w:line="315" w:lineRule="atLeast"/>
        <w:ind w:firstLine="602"/>
        <w:jc w:val="left"/>
        <w:rPr>
          <w:rFonts w:hint="eastAsia" w:ascii="微软雅黑" w:hAnsi="微软雅黑" w:eastAsia="微软雅黑" w:cs="微软雅黑"/>
          <w:color w:val="444444"/>
          <w:szCs w:val="21"/>
        </w:rPr>
      </w:pPr>
      <w:r>
        <w:rPr>
          <w:rFonts w:hint="eastAsia" w:ascii="宋体" w:hAnsi="宋体" w:cs="宋体"/>
          <w:b/>
          <w:color w:val="444444"/>
          <w:kern w:val="0"/>
          <w:szCs w:val="21"/>
          <w:lang w:bidi="ar"/>
        </w:rPr>
        <w:t>十七、合同生效及其它</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1. 合同经双方法定代表人或授权代表签字（包含签章）并加盖单位公章或者合同章之日起生效，到乙方将全部货物送齐经甲方验收合格，并按照本合同约定履行付款、质保服务等内容以后终止。</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2.本合同有效期限为一年，自【</w:t>
      </w:r>
      <w:r>
        <w:rPr>
          <w:rFonts w:hint="eastAsia" w:ascii="宋体" w:hAnsi="宋体" w:cs="宋体"/>
          <w:color w:val="444444"/>
          <w:kern w:val="0"/>
          <w:szCs w:val="21"/>
          <w:lang w:val="en-US" w:eastAsia="zh-CN" w:bidi="ar"/>
        </w:rPr>
        <w:t xml:space="preserve">  </w:t>
      </w:r>
      <w:r>
        <w:rPr>
          <w:rFonts w:hint="eastAsia" w:ascii="宋体" w:hAnsi="宋体" w:cs="宋体"/>
          <w:color w:val="444444"/>
          <w:kern w:val="0"/>
          <w:szCs w:val="21"/>
          <w:lang w:bidi="ar"/>
        </w:rPr>
        <w:t>】年【</w:t>
      </w:r>
      <w:r>
        <w:rPr>
          <w:rFonts w:hint="eastAsia" w:ascii="宋体" w:hAnsi="宋体" w:cs="宋体"/>
          <w:color w:val="444444"/>
          <w:kern w:val="0"/>
          <w:szCs w:val="21"/>
          <w:lang w:val="en-US" w:eastAsia="zh-CN" w:bidi="ar"/>
        </w:rPr>
        <w:t xml:space="preserve">  </w:t>
      </w:r>
      <w:r>
        <w:rPr>
          <w:rFonts w:hint="eastAsia" w:ascii="宋体" w:hAnsi="宋体" w:cs="宋体"/>
          <w:color w:val="444444"/>
          <w:kern w:val="0"/>
          <w:szCs w:val="21"/>
          <w:lang w:bidi="ar"/>
        </w:rPr>
        <w:t>】月【</w:t>
      </w:r>
      <w:r>
        <w:rPr>
          <w:rFonts w:hint="eastAsia" w:ascii="宋体" w:hAnsi="宋体" w:cs="宋体"/>
          <w:color w:val="444444"/>
          <w:kern w:val="0"/>
          <w:szCs w:val="21"/>
          <w:lang w:val="en-US" w:eastAsia="zh-CN" w:bidi="ar"/>
        </w:rPr>
        <w:t xml:space="preserve">  </w:t>
      </w:r>
      <w:r>
        <w:rPr>
          <w:rFonts w:hint="eastAsia" w:ascii="宋体" w:hAnsi="宋体" w:cs="宋体"/>
          <w:color w:val="444444"/>
          <w:kern w:val="0"/>
          <w:szCs w:val="21"/>
          <w:lang w:bidi="ar"/>
        </w:rPr>
        <w:t>】日起至【</w:t>
      </w:r>
      <w:r>
        <w:rPr>
          <w:rFonts w:hint="eastAsia" w:ascii="宋体" w:hAnsi="宋体" w:cs="宋体"/>
          <w:color w:val="444444"/>
          <w:kern w:val="0"/>
          <w:szCs w:val="21"/>
          <w:lang w:val="en-US" w:eastAsia="zh-CN" w:bidi="ar"/>
        </w:rPr>
        <w:t xml:space="preserve">  </w:t>
      </w:r>
      <w:r>
        <w:rPr>
          <w:rFonts w:hint="eastAsia" w:ascii="宋体" w:hAnsi="宋体" w:cs="宋体"/>
          <w:color w:val="444444"/>
          <w:kern w:val="0"/>
          <w:szCs w:val="21"/>
          <w:lang w:bidi="ar"/>
        </w:rPr>
        <w:t>】年【</w:t>
      </w:r>
      <w:r>
        <w:rPr>
          <w:rFonts w:hint="eastAsia" w:ascii="宋体" w:hAnsi="宋体" w:cs="宋体"/>
          <w:color w:val="444444"/>
          <w:kern w:val="0"/>
          <w:szCs w:val="21"/>
          <w:lang w:val="en-US" w:eastAsia="zh-CN" w:bidi="ar"/>
        </w:rPr>
        <w:t xml:space="preserve">  </w:t>
      </w:r>
      <w:r>
        <w:rPr>
          <w:rFonts w:hint="eastAsia" w:ascii="宋体" w:hAnsi="宋体" w:cs="宋体"/>
          <w:color w:val="444444"/>
          <w:kern w:val="0"/>
          <w:szCs w:val="21"/>
          <w:lang w:bidi="ar"/>
        </w:rPr>
        <w:t>】月【</w:t>
      </w:r>
      <w:r>
        <w:rPr>
          <w:rFonts w:hint="eastAsia" w:ascii="宋体" w:hAnsi="宋体" w:cs="宋体"/>
          <w:color w:val="444444"/>
          <w:kern w:val="0"/>
          <w:szCs w:val="21"/>
          <w:lang w:val="en-US" w:eastAsia="zh-CN" w:bidi="ar"/>
        </w:rPr>
        <w:t xml:space="preserve">  </w:t>
      </w:r>
      <w:r>
        <w:rPr>
          <w:rFonts w:hint="eastAsia" w:ascii="宋体" w:hAnsi="宋体" w:cs="宋体"/>
          <w:color w:val="444444"/>
          <w:kern w:val="0"/>
          <w:szCs w:val="21"/>
          <w:lang w:bidi="ar"/>
        </w:rPr>
        <w:t>】日止。</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3.本合同所订一切条款，任何一方不得擅自变更或者修改。如一方单独变更、修改本合同，对方有权拒绝发货、收货、付款，并要求单独变更、修改合同一方赔偿一切损失。</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4.本合同未尽事宜，双方可签订补充协议予以执行；未达成补充协议的，遵照《</w:t>
      </w:r>
      <w:r>
        <w:rPr>
          <w:rFonts w:hint="eastAsia" w:ascii="宋体" w:hAnsi="宋体" w:cs="宋体"/>
          <w:color w:val="444444"/>
          <w:kern w:val="0"/>
          <w:szCs w:val="21"/>
          <w:lang w:val="en-US" w:eastAsia="zh-CN" w:bidi="ar"/>
        </w:rPr>
        <w:t>民法典</w:t>
      </w:r>
      <w:r>
        <w:rPr>
          <w:rFonts w:hint="eastAsia" w:ascii="宋体" w:hAnsi="宋体" w:cs="宋体"/>
          <w:color w:val="444444"/>
          <w:kern w:val="0"/>
          <w:szCs w:val="21"/>
          <w:lang w:bidi="ar"/>
        </w:rPr>
        <w:t>》及有关法律法规执行。</w:t>
      </w:r>
    </w:p>
    <w:p>
      <w:pPr>
        <w:widowControl/>
        <w:spacing w:after="225" w:line="315" w:lineRule="atLeast"/>
        <w:ind w:firstLine="42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5.本合同一式</w:t>
      </w:r>
      <w:r>
        <w:rPr>
          <w:rFonts w:hint="eastAsia" w:ascii="宋体" w:hAnsi="宋体" w:cs="宋体"/>
          <w:color w:val="444444"/>
          <w:kern w:val="0"/>
          <w:szCs w:val="21"/>
          <w:u w:val="single"/>
          <w:lang w:bidi="ar"/>
        </w:rPr>
        <w:t> 肆 </w:t>
      </w:r>
      <w:r>
        <w:rPr>
          <w:rFonts w:hint="eastAsia" w:ascii="宋体" w:hAnsi="宋体" w:cs="宋体"/>
          <w:color w:val="444444"/>
          <w:kern w:val="0"/>
          <w:szCs w:val="21"/>
          <w:lang w:bidi="ar"/>
        </w:rPr>
        <w:t>份。甲方执</w:t>
      </w:r>
      <w:r>
        <w:rPr>
          <w:rFonts w:hint="eastAsia" w:ascii="宋体" w:hAnsi="宋体" w:cs="宋体"/>
          <w:color w:val="444444"/>
          <w:kern w:val="0"/>
          <w:szCs w:val="21"/>
          <w:u w:val="single"/>
          <w:lang w:bidi="ar"/>
        </w:rPr>
        <w:t>贰 </w:t>
      </w:r>
      <w:r>
        <w:rPr>
          <w:rFonts w:hint="eastAsia" w:ascii="宋体" w:hAnsi="宋体" w:cs="宋体"/>
          <w:color w:val="444444"/>
          <w:kern w:val="0"/>
          <w:szCs w:val="21"/>
          <w:lang w:bidi="ar"/>
        </w:rPr>
        <w:t>份、乙方执 </w:t>
      </w:r>
      <w:r>
        <w:rPr>
          <w:rFonts w:hint="eastAsia" w:ascii="宋体" w:hAnsi="宋体" w:cs="宋体"/>
          <w:color w:val="444444"/>
          <w:kern w:val="0"/>
          <w:szCs w:val="21"/>
          <w:u w:val="single"/>
          <w:lang w:bidi="ar"/>
        </w:rPr>
        <w:t>贰 </w:t>
      </w:r>
      <w:r>
        <w:rPr>
          <w:rFonts w:hint="eastAsia" w:ascii="宋体" w:hAnsi="宋体" w:cs="宋体"/>
          <w:color w:val="444444"/>
          <w:kern w:val="0"/>
          <w:szCs w:val="21"/>
          <w:lang w:bidi="ar"/>
        </w:rPr>
        <w:t>份。具有同等法律效力。</w:t>
      </w:r>
    </w:p>
    <w:p>
      <w:pPr>
        <w:pStyle w:val="3"/>
        <w:widowControl/>
        <w:spacing w:before="0" w:beforeAutospacing="0" w:after="225" w:afterAutospacing="0" w:line="315" w:lineRule="atLeast"/>
        <w:rPr>
          <w:rFonts w:hint="eastAsia" w:ascii="微软雅黑" w:hAnsi="微软雅黑" w:eastAsia="微软雅黑" w:cs="微软雅黑"/>
          <w:color w:val="444444"/>
          <w:sz w:val="21"/>
          <w:szCs w:val="21"/>
        </w:rPr>
      </w:pPr>
      <w:r>
        <w:rPr>
          <w:rFonts w:hint="eastAsia" w:ascii="宋体" w:hAnsi="宋体" w:cs="宋体"/>
          <w:color w:val="444444"/>
          <w:sz w:val="21"/>
          <w:szCs w:val="21"/>
        </w:rPr>
        <w:t> </w:t>
      </w:r>
    </w:p>
    <w:p>
      <w:pPr>
        <w:widowControl/>
        <w:spacing w:after="225" w:line="315" w:lineRule="atLeast"/>
        <w:jc w:val="left"/>
        <w:rPr>
          <w:rFonts w:hint="eastAsia" w:ascii="宋体" w:hAnsi="宋体" w:cs="宋体"/>
          <w:color w:val="444444"/>
          <w:kern w:val="0"/>
          <w:szCs w:val="21"/>
          <w:lang w:bidi="ar"/>
        </w:rPr>
      </w:pPr>
      <w:r>
        <w:rPr>
          <w:rFonts w:hint="eastAsia" w:ascii="宋体" w:hAnsi="宋体" w:cs="宋体"/>
          <w:color w:val="444444"/>
          <w:kern w:val="0"/>
          <w:szCs w:val="21"/>
          <w:lang w:bidi="ar"/>
        </w:rPr>
        <w:t>（以下为签署页）</w:t>
      </w:r>
    </w:p>
    <w:p>
      <w:pPr>
        <w:widowControl/>
        <w:spacing w:after="225" w:line="315" w:lineRule="atLeast"/>
        <w:jc w:val="left"/>
        <w:rPr>
          <w:rFonts w:hint="eastAsia" w:ascii="宋体" w:hAnsi="宋体" w:cs="宋体"/>
          <w:color w:val="444444"/>
          <w:kern w:val="0"/>
          <w:szCs w:val="21"/>
          <w:lang w:bidi="ar"/>
        </w:rPr>
      </w:pPr>
      <w:r>
        <w:rPr>
          <w:rFonts w:hint="eastAsia" w:ascii="宋体" w:hAnsi="宋体" w:cs="宋体"/>
          <w:color w:val="444444"/>
          <w:kern w:val="0"/>
          <w:szCs w:val="21"/>
          <w:lang w:bidi="ar"/>
        </w:rPr>
        <w:t>甲方：</w:t>
      </w:r>
      <w:r>
        <w:rPr>
          <w:rFonts w:hint="eastAsia" w:ascii="宋体" w:hAnsi="宋体" w:cs="宋体"/>
          <w:color w:val="444444"/>
          <w:kern w:val="0"/>
          <w:szCs w:val="21"/>
          <w:lang w:val="en-US" w:eastAsia="zh-CN" w:bidi="ar"/>
        </w:rPr>
        <w:t xml:space="preserve">                                     </w:t>
      </w:r>
      <w:r>
        <w:rPr>
          <w:rFonts w:hint="eastAsia" w:ascii="宋体" w:hAnsi="宋体" w:cs="宋体"/>
          <w:color w:val="444444"/>
          <w:kern w:val="0"/>
          <w:szCs w:val="21"/>
          <w:lang w:bidi="ar"/>
        </w:rPr>
        <w:t xml:space="preserve">         乙方：</w:t>
      </w:r>
    </w:p>
    <w:p>
      <w:pPr>
        <w:widowControl/>
        <w:spacing w:after="225" w:line="315" w:lineRule="atLeast"/>
        <w:jc w:val="left"/>
        <w:rPr>
          <w:rFonts w:hint="eastAsia" w:ascii="宋体" w:hAnsi="宋体" w:cs="宋体"/>
          <w:color w:val="444444"/>
          <w:kern w:val="0"/>
          <w:szCs w:val="21"/>
          <w:lang w:bidi="ar"/>
        </w:rPr>
      </w:pPr>
      <w:r>
        <w:rPr>
          <w:rFonts w:hint="eastAsia" w:ascii="宋体" w:hAnsi="宋体" w:cs="宋体"/>
          <w:color w:val="444444"/>
          <w:kern w:val="0"/>
          <w:szCs w:val="21"/>
          <w:lang w:bidi="ar"/>
        </w:rPr>
        <w:t>地址：                                              地址：</w:t>
      </w:r>
    </w:p>
    <w:p>
      <w:pPr>
        <w:widowControl/>
        <w:spacing w:after="225" w:line="315" w:lineRule="atLeast"/>
        <w:jc w:val="left"/>
        <w:rPr>
          <w:rFonts w:ascii="宋体" w:hAnsi="宋体" w:cs="宋体"/>
          <w:color w:val="444444"/>
          <w:kern w:val="0"/>
          <w:szCs w:val="21"/>
          <w:lang w:bidi="ar"/>
        </w:rPr>
      </w:pPr>
      <w:r>
        <w:rPr>
          <w:rFonts w:hint="eastAsia" w:ascii="宋体" w:hAnsi="宋体" w:cs="宋体"/>
          <w:color w:val="444444"/>
          <w:kern w:val="0"/>
          <w:szCs w:val="21"/>
          <w:lang w:bidi="ar"/>
        </w:rPr>
        <w:t>法定代表人或授权代表：                              法定代表人或授权代表：</w:t>
      </w:r>
    </w:p>
    <w:p>
      <w:pPr>
        <w:widowControl/>
        <w:spacing w:after="225" w:line="315" w:lineRule="atLeast"/>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签字日期：                                          签字日期：</w:t>
      </w:r>
    </w:p>
    <w:p>
      <w:pPr>
        <w:widowControl/>
        <w:spacing w:after="225" w:line="315" w:lineRule="atLeast"/>
        <w:ind w:firstLine="1470" w:firstLineChars="700"/>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年  月  日                  年  月  日</w:t>
      </w:r>
    </w:p>
    <w:p>
      <w:pPr>
        <w:widowControl/>
        <w:spacing w:after="225" w:line="315" w:lineRule="atLeast"/>
        <w:jc w:val="left"/>
        <w:rPr>
          <w:rFonts w:hint="eastAsia" w:ascii="微软雅黑" w:hAnsi="微软雅黑" w:eastAsia="微软雅黑" w:cs="微软雅黑"/>
          <w:color w:val="444444"/>
          <w:szCs w:val="21"/>
        </w:rPr>
      </w:pPr>
      <w:r>
        <w:rPr>
          <w:rFonts w:hint="eastAsia" w:ascii="宋体" w:hAnsi="宋体" w:cs="宋体"/>
          <w:color w:val="444444"/>
          <w:kern w:val="0"/>
          <w:szCs w:val="21"/>
          <w:lang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0" w:right="0"/>
        <w:jc w:val="both"/>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eastAsia" w:ascii="宋体" w:hAnsi="宋体" w:eastAsia="宋体" w:cs="宋体"/>
          <w:sz w:val="34"/>
          <w:szCs w:val="3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364B5"/>
    <w:multiLevelType w:val="singleLevel"/>
    <w:tmpl w:val="256364B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WY1NWY1NTgxMDY5NzI4ZWY0OGQ4NzhmNzY5MjMifQ=="/>
  </w:docVars>
  <w:rsids>
    <w:rsidRoot w:val="00000000"/>
    <w:rsid w:val="04304FBD"/>
    <w:rsid w:val="143226F3"/>
    <w:rsid w:val="14757800"/>
    <w:rsid w:val="1A240873"/>
    <w:rsid w:val="2B7C4320"/>
    <w:rsid w:val="3BD93866"/>
    <w:rsid w:val="5F34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8036</Words>
  <Characters>8258</Characters>
  <Lines>0</Lines>
  <Paragraphs>0</Paragraphs>
  <TotalTime>0</TotalTime>
  <ScaleCrop>false</ScaleCrop>
  <LinksUpToDate>false</LinksUpToDate>
  <CharactersWithSpaces>8593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2022-12-14T12:52:00Z</dcterms:created>
  <dc:creator>吴承禹</dc:creator>
  <cp:lastModifiedBy>X</cp:lastModifiedBy>
  <cp:lastPrinted>2022-12-16T03:15:00Z</cp:lastPrinted>
  <dcterms:modified xsi:type="dcterms:W3CDTF">2022-12-19T01:42:04Z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59F76293AB614168871C67C9A0EA7049</vt:lpwstr>
  </property>
</Properties>
</file>